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09" w:rsidRDefault="00B22A39" w:rsidP="00F74F09">
      <w:pPr>
        <w:pStyle w:val="a4"/>
        <w:spacing w:before="0"/>
        <w:ind w:firstLine="218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74F09">
        <w:rPr>
          <w:rFonts w:ascii="Times New Roman" w:hAnsi="Times New Roman" w:cs="Times New Roman"/>
          <w:color w:val="404040"/>
          <w:sz w:val="28"/>
          <w:szCs w:val="28"/>
        </w:rPr>
        <w:t xml:space="preserve">Раскрытие информации </w:t>
      </w:r>
    </w:p>
    <w:p w:rsidR="00F74F09" w:rsidRDefault="00B22A39" w:rsidP="00F74F09">
      <w:pPr>
        <w:pStyle w:val="a4"/>
        <w:tabs>
          <w:tab w:val="left" w:pos="8789"/>
        </w:tabs>
        <w:spacing w:before="0"/>
        <w:ind w:right="1441" w:hanging="1606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74F09">
        <w:rPr>
          <w:rFonts w:ascii="Times New Roman" w:hAnsi="Times New Roman" w:cs="Times New Roman"/>
          <w:color w:val="404040"/>
          <w:sz w:val="28"/>
          <w:szCs w:val="28"/>
        </w:rPr>
        <w:t>о деятельности</w:t>
      </w:r>
      <w:r w:rsidR="00F74F09" w:rsidRPr="00F74F09">
        <w:rPr>
          <w:rFonts w:ascii="Times New Roman" w:hAnsi="Times New Roman" w:cs="Times New Roman"/>
          <w:color w:val="404040"/>
          <w:sz w:val="28"/>
          <w:szCs w:val="28"/>
        </w:rPr>
        <w:t xml:space="preserve"> аудиторской организации </w:t>
      </w:r>
    </w:p>
    <w:p w:rsidR="00B22A39" w:rsidRDefault="00F74F09" w:rsidP="00F74F09">
      <w:pPr>
        <w:pStyle w:val="a4"/>
        <w:tabs>
          <w:tab w:val="left" w:pos="8789"/>
        </w:tabs>
        <w:spacing w:before="0"/>
        <w:ind w:right="1441" w:hanging="1606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F74F09">
        <w:rPr>
          <w:rFonts w:ascii="Times New Roman" w:hAnsi="Times New Roman" w:cs="Times New Roman"/>
          <w:color w:val="404040"/>
          <w:sz w:val="28"/>
          <w:szCs w:val="28"/>
        </w:rPr>
        <w:t>Общество с ограниченной ответственностью</w:t>
      </w:r>
      <w:r w:rsidR="00B22A39" w:rsidRPr="00F74F09">
        <w:rPr>
          <w:rFonts w:ascii="Times New Roman" w:hAnsi="Times New Roman" w:cs="Times New Roman"/>
          <w:color w:val="404040"/>
          <w:sz w:val="28"/>
          <w:szCs w:val="28"/>
        </w:rPr>
        <w:t xml:space="preserve"> «РАДЕК»</w:t>
      </w:r>
    </w:p>
    <w:p w:rsidR="00F74F09" w:rsidRPr="00F74F09" w:rsidRDefault="00F74F09" w:rsidP="00F74F09">
      <w:pPr>
        <w:pStyle w:val="a4"/>
        <w:spacing w:before="88"/>
        <w:ind w:firstLine="218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152"/>
        <w:gridCol w:w="6764"/>
      </w:tblGrid>
      <w:tr w:rsidR="006A6D85" w:rsidRPr="00811D9D" w:rsidTr="008D780D">
        <w:trPr>
          <w:trHeight w:val="709"/>
        </w:trPr>
        <w:tc>
          <w:tcPr>
            <w:tcW w:w="10093" w:type="dxa"/>
            <w:gridSpan w:val="3"/>
          </w:tcPr>
          <w:p w:rsidR="006A6D85" w:rsidRPr="00F74F09" w:rsidRDefault="006A6D85" w:rsidP="006A6D85">
            <w:pPr>
              <w:pStyle w:val="a4"/>
              <w:spacing w:before="88"/>
              <w:ind w:hanging="1860"/>
              <w:jc w:val="both"/>
              <w:rPr>
                <w:rFonts w:ascii="Times New Roman" w:hAnsi="Times New Roman" w:cs="Times New Roman"/>
                <w:b w:val="0"/>
                <w:color w:val="404040"/>
                <w:sz w:val="28"/>
                <w:szCs w:val="28"/>
              </w:rPr>
            </w:pPr>
            <w:r w:rsidRPr="00F74F09">
              <w:rPr>
                <w:rFonts w:ascii="Times New Roman" w:hAnsi="Times New Roman" w:cs="Times New Roman"/>
                <w:b w:val="0"/>
                <w:sz w:val="28"/>
                <w:szCs w:val="28"/>
              </w:rPr>
              <w:t>1. Информация об аудиторской организации</w:t>
            </w:r>
          </w:p>
          <w:p w:rsidR="006A6D85" w:rsidRPr="00811D9D" w:rsidRDefault="006A6D85" w:rsidP="00AB5D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85" w:rsidRPr="00811D9D" w:rsidTr="008D780D">
        <w:trPr>
          <w:trHeight w:val="709"/>
        </w:trPr>
        <w:tc>
          <w:tcPr>
            <w:tcW w:w="3177" w:type="dxa"/>
          </w:tcPr>
          <w:p w:rsidR="006A6D85" w:rsidRPr="00811D9D" w:rsidRDefault="006A6D85" w:rsidP="006A6D85">
            <w:pPr>
              <w:pStyle w:val="TableParagraph"/>
              <w:spacing w:line="250" w:lineRule="atLeast"/>
              <w:ind w:left="50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916" w:type="dxa"/>
            <w:gridSpan w:val="2"/>
          </w:tcPr>
          <w:p w:rsidR="006A6D85" w:rsidRPr="00811D9D" w:rsidRDefault="006A6D85" w:rsidP="006A6D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</w:tc>
      </w:tr>
      <w:tr w:rsidR="006A6D85" w:rsidRPr="00811D9D" w:rsidTr="008D780D">
        <w:trPr>
          <w:trHeight w:val="571"/>
        </w:trPr>
        <w:tc>
          <w:tcPr>
            <w:tcW w:w="3177" w:type="dxa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6" w:type="dxa"/>
            <w:gridSpan w:val="2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«РАДЕК»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916" w:type="dxa"/>
            <w:gridSpan w:val="2"/>
          </w:tcPr>
          <w:p w:rsidR="006A6D85" w:rsidRPr="00811D9D" w:rsidRDefault="006A6D85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«РАДЕК»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A1">
              <w:rPr>
                <w:rFonts w:ascii="Times New Roman" w:hAnsi="Times New Roman" w:cs="Times New Roman"/>
                <w:sz w:val="24"/>
                <w:szCs w:val="24"/>
              </w:rPr>
              <w:t>1082225004124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916" w:type="dxa"/>
            <w:gridSpan w:val="2"/>
          </w:tcPr>
          <w:p w:rsidR="006A6D85" w:rsidRPr="00A373A1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A1">
              <w:rPr>
                <w:rFonts w:ascii="Times New Roman" w:hAnsi="Times New Roman" w:cs="Times New Roman"/>
                <w:sz w:val="24"/>
                <w:szCs w:val="24"/>
              </w:rPr>
              <w:t>2225094026</w:t>
            </w:r>
          </w:p>
        </w:tc>
      </w:tr>
      <w:tr w:rsidR="006A6D85" w:rsidRPr="00811D9D" w:rsidTr="008D780D">
        <w:trPr>
          <w:trHeight w:val="571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656038, Алтайский край, г. Барнаул, ул. Чкалова, д 53 к.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6D85" w:rsidRPr="00811D9D" w:rsidTr="008D780D">
        <w:trPr>
          <w:trHeight w:val="423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8 3852 254741</w:t>
            </w:r>
            <w:r w:rsidR="00634D98">
              <w:rPr>
                <w:rFonts w:ascii="Times New Roman" w:hAnsi="Times New Roman" w:cs="Times New Roman"/>
                <w:sz w:val="24"/>
                <w:szCs w:val="24"/>
              </w:rPr>
              <w:t>, 8 903 9479741</w:t>
            </w:r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16" w:type="dxa"/>
            <w:gridSpan w:val="2"/>
          </w:tcPr>
          <w:p w:rsidR="006A6D85" w:rsidRPr="00382037" w:rsidRDefault="009A6FFC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A6D85" w:rsidRPr="003201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R_TF@mail.ru</w:t>
              </w:r>
            </w:hyperlink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P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официального сайта</w:t>
            </w:r>
          </w:p>
        </w:tc>
        <w:tc>
          <w:tcPr>
            <w:tcW w:w="6916" w:type="dxa"/>
            <w:gridSpan w:val="2"/>
          </w:tcPr>
          <w:p w:rsidR="006A6D85" w:rsidRPr="006A6D85" w:rsidRDefault="006A6D85" w:rsidP="006A6D85">
            <w:pPr>
              <w:pStyle w:val="TableParagrap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6A6D85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www.radek-audit.ru</w:t>
            </w:r>
          </w:p>
        </w:tc>
      </w:tr>
      <w:tr w:rsidR="006A6D85" w:rsidRPr="00811D9D" w:rsidTr="008D780D">
        <w:trPr>
          <w:trHeight w:val="981"/>
        </w:trPr>
        <w:tc>
          <w:tcPr>
            <w:tcW w:w="10093" w:type="dxa"/>
            <w:gridSpan w:val="3"/>
          </w:tcPr>
          <w:p w:rsidR="00E600B2" w:rsidRDefault="006A6D85" w:rsidP="00E600B2">
            <w:pPr>
              <w:ind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Информация о наличии права аудиторской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оказывать</w:t>
            </w:r>
          </w:p>
          <w:p w:rsidR="00634D98" w:rsidRPr="006A6D85" w:rsidRDefault="006A6D85" w:rsidP="00E600B2">
            <w:pPr>
              <w:ind w:firstLine="30"/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аудиторские услуги</w:t>
            </w:r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6916" w:type="dxa"/>
            <w:gridSpan w:val="2"/>
          </w:tcPr>
          <w:p w:rsidR="006A6D85" w:rsidRPr="00EE15FD" w:rsidRDefault="006A6D85" w:rsidP="006A6D85">
            <w:pPr>
              <w:pStyle w:val="TableParagraph"/>
              <w:rPr>
                <w:rFonts w:ascii="Times New Roman" w:hAnsi="Times New Roman" w:cs="Times New Roman"/>
              </w:rPr>
            </w:pPr>
            <w:r w:rsidRPr="00EE15FD">
              <w:rPr>
                <w:rStyle w:val="b-headerslogan"/>
                <w:rFonts w:ascii="Times New Roman" w:hAnsi="Times New Roman" w:cs="Times New Roman"/>
              </w:rPr>
              <w:t>САМОРЕГУЛИРУЕМАЯ ОРГАНИЗАЦИЯ АУДИТОРОВ</w:t>
            </w:r>
            <w:r w:rsidRPr="00EE15FD">
              <w:rPr>
                <w:rFonts w:ascii="Times New Roman" w:hAnsi="Times New Roman" w:cs="Times New Roman"/>
              </w:rPr>
              <w:br/>
            </w:r>
            <w:r w:rsidRPr="00EE15FD">
              <w:rPr>
                <w:rStyle w:val="b-headerslogan"/>
                <w:rFonts w:ascii="Times New Roman" w:hAnsi="Times New Roman" w:cs="Times New Roman"/>
              </w:rPr>
              <w:t>АССОЦИАЦИЯ «СОДРУЖЕСТВО»</w:t>
            </w:r>
          </w:p>
        </w:tc>
      </w:tr>
      <w:tr w:rsidR="006A6D85" w:rsidRPr="00811D9D" w:rsidTr="008D780D">
        <w:trPr>
          <w:trHeight w:val="428"/>
        </w:trPr>
        <w:tc>
          <w:tcPr>
            <w:tcW w:w="3177" w:type="dxa"/>
          </w:tcPr>
          <w:p w:rsidR="006A6D85" w:rsidRDefault="006A6D85" w:rsidP="005852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ОРНЗ </w:t>
            </w:r>
          </w:p>
        </w:tc>
        <w:tc>
          <w:tcPr>
            <w:tcW w:w="6916" w:type="dxa"/>
            <w:gridSpan w:val="2"/>
          </w:tcPr>
          <w:p w:rsidR="006A6D85" w:rsidRPr="00465331" w:rsidRDefault="006A6D85" w:rsidP="006A6D85">
            <w:pPr>
              <w:pStyle w:val="TableParagraph"/>
              <w:rPr>
                <w:rStyle w:val="b-headerslog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12006019113</w:t>
            </w:r>
          </w:p>
        </w:tc>
      </w:tr>
      <w:tr w:rsidR="006A6D85" w:rsidRPr="00811D9D" w:rsidTr="008D780D">
        <w:trPr>
          <w:trHeight w:val="829"/>
        </w:trPr>
        <w:tc>
          <w:tcPr>
            <w:tcW w:w="3177" w:type="dxa"/>
          </w:tcPr>
          <w:p w:rsidR="006A6D85" w:rsidRPr="005A5948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в реестр аудиторов и аудиторских организаций СРО</w:t>
            </w:r>
          </w:p>
        </w:tc>
        <w:tc>
          <w:tcPr>
            <w:tcW w:w="6916" w:type="dxa"/>
            <w:gridSpan w:val="2"/>
          </w:tcPr>
          <w:p w:rsidR="006A6D85" w:rsidRDefault="006A6D85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28.01.2020г. </w:t>
            </w:r>
          </w:p>
          <w:p w:rsidR="00EE15FD" w:rsidRPr="005A5948" w:rsidRDefault="00EE15FD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</w:tr>
      <w:tr w:rsidR="001F3A78" w:rsidRPr="00811D9D" w:rsidTr="008D780D">
        <w:trPr>
          <w:trHeight w:val="829"/>
        </w:trPr>
        <w:tc>
          <w:tcPr>
            <w:tcW w:w="3177" w:type="dxa"/>
          </w:tcPr>
          <w:p w:rsidR="001F3A78" w:rsidRDefault="001F3A78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внесения сведений об аудиторской организации в реестр аудиторских организаций, оказывающих аудиторские услуги общественно значимым организациям</w:t>
            </w:r>
          </w:p>
        </w:tc>
        <w:tc>
          <w:tcPr>
            <w:tcW w:w="6916" w:type="dxa"/>
            <w:gridSpan w:val="2"/>
          </w:tcPr>
          <w:p w:rsidR="001F3A78" w:rsidRDefault="001F3A78" w:rsidP="00323D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DAB">
              <w:rPr>
                <w:rFonts w:ascii="Times New Roman" w:hAnsi="Times New Roman" w:cs="Times New Roman"/>
                <w:sz w:val="24"/>
                <w:szCs w:val="24"/>
              </w:rPr>
              <w:t>Сведения не вносились.</w:t>
            </w:r>
          </w:p>
        </w:tc>
      </w:tr>
      <w:tr w:rsidR="001F3A78" w:rsidRPr="00811D9D" w:rsidTr="008D780D">
        <w:trPr>
          <w:trHeight w:val="829"/>
        </w:trPr>
        <w:tc>
          <w:tcPr>
            <w:tcW w:w="3177" w:type="dxa"/>
          </w:tcPr>
          <w:p w:rsidR="001F3A78" w:rsidRPr="001F3A78" w:rsidRDefault="001F3A78" w:rsidP="006A6D8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78"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</w:t>
            </w:r>
          </w:p>
        </w:tc>
        <w:tc>
          <w:tcPr>
            <w:tcW w:w="6916" w:type="dxa"/>
            <w:gridSpan w:val="2"/>
          </w:tcPr>
          <w:p w:rsidR="001F3A78" w:rsidRDefault="00323DAB" w:rsidP="00323D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не вносились.</w:t>
            </w:r>
          </w:p>
        </w:tc>
      </w:tr>
      <w:tr w:rsidR="00C22C77" w:rsidRPr="00811D9D" w:rsidTr="008D780D">
        <w:trPr>
          <w:trHeight w:val="563"/>
        </w:trPr>
        <w:tc>
          <w:tcPr>
            <w:tcW w:w="10093" w:type="dxa"/>
            <w:gridSpan w:val="3"/>
          </w:tcPr>
          <w:p w:rsidR="00634D98" w:rsidRDefault="00634D98" w:rsidP="006A6D8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77" w:rsidRDefault="00C22C77" w:rsidP="006A6D8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98">
              <w:rPr>
                <w:rFonts w:ascii="Times New Roman" w:hAnsi="Times New Roman" w:cs="Times New Roman"/>
                <w:sz w:val="28"/>
                <w:szCs w:val="28"/>
              </w:rPr>
              <w:t>3. Информация о структуре аудиторской организации</w:t>
            </w:r>
          </w:p>
          <w:p w:rsidR="00634D98" w:rsidRPr="00634D98" w:rsidRDefault="00634D98" w:rsidP="006A6D8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85" w:rsidRPr="00811D9D" w:rsidTr="008D780D">
        <w:trPr>
          <w:trHeight w:val="856"/>
        </w:trPr>
        <w:tc>
          <w:tcPr>
            <w:tcW w:w="3177" w:type="dxa"/>
          </w:tcPr>
          <w:p w:rsidR="006A6D85" w:rsidRPr="006D0D5B" w:rsidRDefault="006D0D5B" w:rsidP="006A6D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Высший орган управления и его функции</w:t>
            </w:r>
          </w:p>
        </w:tc>
        <w:tc>
          <w:tcPr>
            <w:tcW w:w="6916" w:type="dxa"/>
            <w:gridSpan w:val="2"/>
          </w:tcPr>
          <w:p w:rsidR="008C5042" w:rsidRDefault="008C5042" w:rsidP="008C5042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Высшим органом управления Общества является участник.</w:t>
            </w:r>
          </w:p>
          <w:p w:rsidR="00506FB2" w:rsidRDefault="00506FB2" w:rsidP="008C5042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34783" w:rsidRDefault="006E3867" w:rsidP="008C5042">
            <w:pPr>
              <w:pStyle w:val="ac"/>
              <w:spacing w:before="0" w:beforeAutospacing="0" w:after="0" w:afterAutospacing="0"/>
            </w:pPr>
            <w:r>
              <w:t>Решения по вопросам, относящимся в соответствии с законодательством</w:t>
            </w:r>
            <w:r w:rsidR="00E529CD">
              <w:t xml:space="preserve"> </w:t>
            </w:r>
            <w:r>
              <w:t xml:space="preserve">РФ к компетенции </w:t>
            </w:r>
            <w:r w:rsidR="006D0D5B" w:rsidRPr="00BD7396">
              <w:t>Обще</w:t>
            </w:r>
            <w:r>
              <w:t>го</w:t>
            </w:r>
            <w:r w:rsidR="006D0D5B" w:rsidRPr="00BD7396">
              <w:t xml:space="preserve"> собрани</w:t>
            </w:r>
            <w:r>
              <w:t>я</w:t>
            </w:r>
            <w:r w:rsidR="006D0D5B" w:rsidRPr="00BD7396">
              <w:t xml:space="preserve"> </w:t>
            </w:r>
            <w:proofErr w:type="gramStart"/>
            <w:r w:rsidR="006D0D5B" w:rsidRPr="00BD7396">
              <w:t>участников</w:t>
            </w:r>
            <w:r w:rsidR="006D0D5B">
              <w:t xml:space="preserve"> </w:t>
            </w:r>
            <w:r>
              <w:t>,</w:t>
            </w:r>
            <w:proofErr w:type="gramEnd"/>
            <w:r>
              <w:t xml:space="preserve"> единолично принимаются</w:t>
            </w:r>
            <w:r w:rsidRPr="00DE1FBF">
              <w:t xml:space="preserve"> единственным участником</w:t>
            </w:r>
            <w:r>
              <w:t xml:space="preserve"> </w:t>
            </w:r>
          </w:p>
          <w:p w:rsidR="006D0D5B" w:rsidRDefault="006D0D5B" w:rsidP="008C5042">
            <w:pPr>
              <w:pStyle w:val="ac"/>
              <w:spacing w:before="0" w:beforeAutospacing="0" w:after="0" w:afterAutospacing="0"/>
            </w:pPr>
            <w:proofErr w:type="gramStart"/>
            <w:r>
              <w:t>Общества</w:t>
            </w:r>
            <w:r w:rsidR="006E3867">
              <w:t xml:space="preserve"> </w:t>
            </w:r>
            <w:r w:rsidRPr="00BD7396">
              <w:t>.</w:t>
            </w:r>
            <w:proofErr w:type="gramEnd"/>
            <w:r w:rsidRPr="00BD7396">
              <w:t xml:space="preserve"> </w:t>
            </w:r>
          </w:p>
          <w:p w:rsidR="00506FB2" w:rsidRDefault="00506FB2" w:rsidP="008C5042">
            <w:pPr>
              <w:pStyle w:val="ac"/>
              <w:spacing w:before="0" w:beforeAutospacing="0" w:after="0" w:afterAutospacing="0"/>
            </w:pPr>
          </w:p>
          <w:p w:rsidR="006A6D85" w:rsidRDefault="00204D58" w:rsidP="006A6D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исключительной компетенции участника относятся:</w:t>
            </w:r>
          </w:p>
          <w:p w:rsidR="00506FB2" w:rsidRDefault="008C504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506FB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определение основных направлений деятельности Общества</w:t>
            </w:r>
          </w:p>
          <w:p w:rsidR="00634D98" w:rsidRDefault="008C504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утверждение Устава Общества, внесение в него изменений </w:t>
            </w:r>
          </w:p>
          <w:p w:rsidR="008C5042" w:rsidRDefault="008C504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или утверждение Устава Общества в новой редакции</w:t>
            </w:r>
          </w:p>
          <w:p w:rsidR="00634D98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избрание Генерального директора и досрочное прекращение </w:t>
            </w:r>
          </w:p>
          <w:p w:rsidR="00506FB2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 полномочий</w:t>
            </w:r>
          </w:p>
          <w:p w:rsidR="00634D98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утверждение годовых отчетов и годовой бухгалтерской </w:t>
            </w:r>
          </w:p>
          <w:p w:rsidR="00506FB2" w:rsidRDefault="00506FB2" w:rsidP="00506FB2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(финансовой) отчетности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назначение и досрочное прекращение полномочий </w:t>
            </w:r>
          </w:p>
          <w:p w:rsidR="00506FB2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ревизора Общества</w:t>
            </w:r>
          </w:p>
          <w:p w:rsidR="00DF0D11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создание филиалов и представительств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утверждение (принятие) документов, регулирующих 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внутреннюю деятельность Общества</w:t>
            </w:r>
          </w:p>
          <w:p w:rsidR="00634D98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принятие решения о размещении Обществом облигаций</w:t>
            </w:r>
          </w:p>
          <w:p w:rsidR="00506FB2" w:rsidRDefault="00506FB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иных эмиссионных ценных бумаг</w:t>
            </w:r>
          </w:p>
          <w:p w:rsidR="00634D98" w:rsidRDefault="00E3434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назначение аудиторской проверки, утверждение аудитора </w:t>
            </w:r>
          </w:p>
          <w:p w:rsidR="00E34342" w:rsidRDefault="00E34342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 определение размера оплаты его услуг</w:t>
            </w:r>
          </w:p>
          <w:p w:rsidR="00634D98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принятие решения о реорганизации или </w:t>
            </w:r>
          </w:p>
          <w:p w:rsidR="00280954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ликвидации Общества</w:t>
            </w:r>
          </w:p>
          <w:p w:rsidR="00634D98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назначение ликвидационной комиссии и утверждение </w:t>
            </w:r>
          </w:p>
          <w:p w:rsidR="00280954" w:rsidRDefault="00280954" w:rsidP="0028095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ликвидационных балансов</w:t>
            </w:r>
          </w:p>
          <w:p w:rsidR="00DF0D11" w:rsidRDefault="00DF0D11" w:rsidP="00975E96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34D98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Решения участника Общества оформляются в письменном</w:t>
            </w:r>
          </w:p>
          <w:p w:rsidR="00634D98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виде, подтверждаются подписью единственного участника</w:t>
            </w:r>
          </w:p>
          <w:p w:rsidR="00634D98" w:rsidRDefault="00DF0D11" w:rsidP="00DF0D11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в случаях, предусмотренных федеральным законом, </w:t>
            </w:r>
          </w:p>
          <w:p w:rsidR="00204D58" w:rsidRDefault="00DF0D11" w:rsidP="00DF0D11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подтверждаются путем нотариального удостоверения.</w:t>
            </w:r>
          </w:p>
        </w:tc>
      </w:tr>
      <w:tr w:rsidR="006D0D5B" w:rsidRPr="00811D9D" w:rsidTr="008D780D">
        <w:trPr>
          <w:trHeight w:val="856"/>
        </w:trPr>
        <w:tc>
          <w:tcPr>
            <w:tcW w:w="3177" w:type="dxa"/>
          </w:tcPr>
          <w:p w:rsidR="006D0D5B" w:rsidRPr="006D0D5B" w:rsidRDefault="006D0D5B" w:rsidP="006D0D5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коллегиального исполнительного органа </w:t>
            </w:r>
          </w:p>
        </w:tc>
        <w:tc>
          <w:tcPr>
            <w:tcW w:w="6916" w:type="dxa"/>
            <w:gridSpan w:val="2"/>
          </w:tcPr>
          <w:p w:rsidR="006D0D5B" w:rsidRDefault="006D0D5B" w:rsidP="006D0D5B">
            <w:pPr>
              <w:pStyle w:val="ac"/>
              <w:spacing w:before="0" w:beforeAutospacing="0" w:after="0" w:afterAutospacing="0"/>
            </w:pPr>
            <w:r>
              <w:t>Уставом не предусмотрен</w:t>
            </w:r>
            <w:r w:rsidR="00204D58">
              <w:t>ы</w:t>
            </w:r>
          </w:p>
          <w:p w:rsidR="00204D58" w:rsidRPr="00BD7396" w:rsidRDefault="00204D58" w:rsidP="006D0D5B">
            <w:pPr>
              <w:pStyle w:val="ac"/>
              <w:spacing w:before="0" w:beforeAutospacing="0" w:after="0" w:afterAutospacing="0"/>
            </w:pPr>
          </w:p>
        </w:tc>
      </w:tr>
      <w:tr w:rsidR="006A6D85" w:rsidRPr="00811D9D" w:rsidTr="008D780D">
        <w:trPr>
          <w:trHeight w:val="1137"/>
        </w:trPr>
        <w:tc>
          <w:tcPr>
            <w:tcW w:w="3177" w:type="dxa"/>
          </w:tcPr>
          <w:p w:rsidR="006A6D85" w:rsidRPr="006D0D5B" w:rsidRDefault="006D0D5B" w:rsidP="00722263">
            <w:pPr>
              <w:pStyle w:val="TableParagraph"/>
              <w:ind w:left="50"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 xml:space="preserve">Единоличный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>сполнительны</w:t>
            </w:r>
            <w:r w:rsidR="007222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0D5B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6916" w:type="dxa"/>
            <w:gridSpan w:val="2"/>
          </w:tcPr>
          <w:p w:rsidR="006A6D85" w:rsidRDefault="006D0D5B" w:rsidP="00722263">
            <w:pPr>
              <w:pStyle w:val="ac"/>
              <w:spacing w:before="0" w:beforeAutospacing="0" w:after="0" w:afterAutospacing="0"/>
            </w:pPr>
            <w:r>
              <w:t>Генеральный директор</w:t>
            </w:r>
            <w:r w:rsidR="00A90BBC">
              <w:t>.</w:t>
            </w:r>
          </w:p>
          <w:p w:rsidR="00634D98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Генеральный директор осуществляет руководство текущей</w:t>
            </w:r>
          </w:p>
          <w:p w:rsidR="002B052B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деятельностью.</w:t>
            </w:r>
          </w:p>
          <w:p w:rsidR="002B052B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Срок полномочий Генерального директора составляет 3года.</w:t>
            </w:r>
          </w:p>
          <w:p w:rsidR="002B052B" w:rsidRDefault="002B052B" w:rsidP="00E529CD">
            <w:pPr>
              <w:widowControl/>
              <w:adjustRightInd w:val="0"/>
              <w:jc w:val="both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Генеральный директор подотчетен участнику Общества</w:t>
            </w:r>
            <w:r w:rsidR="00E529CD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2B052B" w:rsidRDefault="002B052B" w:rsidP="002B052B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</w:t>
            </w:r>
            <w:r w:rsid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>ый директор:</w:t>
            </w:r>
          </w:p>
          <w:p w:rsidR="00634D98" w:rsidRDefault="00EE2674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t xml:space="preserve"> - </w:t>
            </w:r>
            <w:r w:rsidR="002B052B">
              <w:rPr>
                <w:rFonts w:eastAsiaTheme="minorHAnsi"/>
              </w:rPr>
              <w:t>без доверенности действует от имени Общества, в том</w:t>
            </w:r>
          </w:p>
          <w:p w:rsidR="002B052B" w:rsidRDefault="002B052B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числе представляет его интересы и совершает сделки;</w:t>
            </w:r>
          </w:p>
          <w:p w:rsidR="00634D98" w:rsidRDefault="00EE2674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- </w:t>
            </w:r>
            <w:r w:rsidR="002B052B">
              <w:rPr>
                <w:rFonts w:eastAsiaTheme="minorHAnsi"/>
              </w:rPr>
              <w:t xml:space="preserve"> выдает доверенности на право представительства от имени </w:t>
            </w:r>
          </w:p>
          <w:p w:rsidR="002B052B" w:rsidRDefault="002B052B" w:rsidP="00EE2674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>
              <w:rPr>
                <w:rFonts w:eastAsiaTheme="minorHAnsi"/>
              </w:rPr>
              <w:t>Общества, в том числе доверенности с правом передоверия;</w:t>
            </w:r>
          </w:p>
          <w:p w:rsidR="00634D98" w:rsidRDefault="00EE2674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2B05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издает приказы о назначении на должности работников </w:t>
            </w:r>
          </w:p>
          <w:p w:rsidR="00634D98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Общества, об их переводе и увольнении, применяет меры</w:t>
            </w:r>
          </w:p>
          <w:p w:rsidR="00EE2674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поощрения и налагает дисциплинарные взыскания;</w:t>
            </w:r>
            <w:r w:rsid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634D98" w:rsidRDefault="00EE2674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2B052B"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осуществляет иные полномочия, не отнесенные Федеральным</w:t>
            </w:r>
          </w:p>
          <w:p w:rsidR="002B052B" w:rsidRDefault="002B052B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E2674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законом</w:t>
              </w:r>
            </w:hyperlink>
            <w:r w:rsidRP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08.02.1998 </w:t>
            </w:r>
            <w:r w:rsidR="00EE2674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14-ФЗ "Об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обществах</w:t>
            </w:r>
            <w:r w:rsidR="00E529C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ограниченной ответственностью" к компетенции участника Общества.</w:t>
            </w:r>
          </w:p>
          <w:p w:rsidR="002771EC" w:rsidRDefault="002771EC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771EC" w:rsidRDefault="002771EC" w:rsidP="00EE267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Генеральный директор до 31.01.2023г. Климова Любовь Юрьевна</w:t>
            </w:r>
          </w:p>
          <w:p w:rsidR="002B052B" w:rsidRPr="00811D9D" w:rsidRDefault="002771EC" w:rsidP="00E529CD">
            <w:pPr>
              <w:widowControl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Генеральный директор с 01.02.2023г.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Фазиловна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1E50C8" w:rsidRPr="00811D9D" w:rsidTr="008D780D">
        <w:trPr>
          <w:trHeight w:val="492"/>
        </w:trPr>
        <w:tc>
          <w:tcPr>
            <w:tcW w:w="10093" w:type="dxa"/>
            <w:gridSpan w:val="3"/>
          </w:tcPr>
          <w:p w:rsidR="00634D98" w:rsidRDefault="00634D98" w:rsidP="006D0D5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34D98" w:rsidRPr="001E50C8" w:rsidRDefault="001E50C8" w:rsidP="00E529C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1E50C8">
              <w:rPr>
                <w:sz w:val="28"/>
                <w:szCs w:val="28"/>
              </w:rPr>
              <w:t>4.Информация о лицах, связанных с аудиторской организацией</w:t>
            </w:r>
          </w:p>
        </w:tc>
      </w:tr>
      <w:tr w:rsidR="00E85FB4" w:rsidRPr="00811D9D" w:rsidTr="008D780D">
        <w:trPr>
          <w:trHeight w:val="686"/>
        </w:trPr>
        <w:tc>
          <w:tcPr>
            <w:tcW w:w="3177" w:type="dxa"/>
          </w:tcPr>
          <w:p w:rsidR="00E85FB4" w:rsidRPr="00DA5673" w:rsidRDefault="00DA5673" w:rsidP="009B573B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3">
              <w:rPr>
                <w:rFonts w:ascii="Times New Roman" w:hAnsi="Times New Roman" w:cs="Times New Roman"/>
                <w:sz w:val="24"/>
                <w:szCs w:val="24"/>
              </w:rPr>
              <w:t>Перечень филиалов и представительств</w:t>
            </w:r>
          </w:p>
        </w:tc>
        <w:tc>
          <w:tcPr>
            <w:tcW w:w="6916" w:type="dxa"/>
            <w:gridSpan w:val="2"/>
          </w:tcPr>
          <w:p w:rsidR="00E85FB4" w:rsidRPr="00DA5673" w:rsidRDefault="00EA5651" w:rsidP="00323DAB">
            <w:pPr>
              <w:pStyle w:val="TableParagraph"/>
              <w:ind w:right="2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323D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представительств</w:t>
            </w:r>
            <w:r w:rsidR="00323DAB">
              <w:rPr>
                <w:rFonts w:ascii="Times New Roman" w:hAnsi="Times New Roman" w:cs="Times New Roman"/>
                <w:sz w:val="24"/>
                <w:szCs w:val="24"/>
              </w:rPr>
              <w:t>а отсутствуют.</w:t>
            </w:r>
          </w:p>
        </w:tc>
      </w:tr>
      <w:tr w:rsidR="00E85FB4" w:rsidRPr="00811D9D" w:rsidTr="008D780D">
        <w:trPr>
          <w:trHeight w:val="726"/>
        </w:trPr>
        <w:tc>
          <w:tcPr>
            <w:tcW w:w="3177" w:type="dxa"/>
          </w:tcPr>
          <w:p w:rsidR="00E85FB4" w:rsidRPr="00DA5673" w:rsidRDefault="00DA5673" w:rsidP="006B5E14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5673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дочерних обществ </w:t>
            </w:r>
          </w:p>
        </w:tc>
        <w:tc>
          <w:tcPr>
            <w:tcW w:w="6916" w:type="dxa"/>
            <w:gridSpan w:val="2"/>
          </w:tcPr>
          <w:p w:rsidR="00E85FB4" w:rsidRDefault="00EA5651" w:rsidP="009B573B">
            <w:pPr>
              <w:pStyle w:val="TableParagraph"/>
              <w:ind w:right="2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Дочерних и зависимых обществ нет</w:t>
            </w:r>
            <w:r w:rsidR="00323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E14" w:rsidRPr="00811D9D" w:rsidTr="008D780D">
        <w:trPr>
          <w:trHeight w:val="964"/>
        </w:trPr>
        <w:tc>
          <w:tcPr>
            <w:tcW w:w="3177" w:type="dxa"/>
          </w:tcPr>
          <w:p w:rsidR="006B5E14" w:rsidRPr="006B5E14" w:rsidRDefault="006B5E14" w:rsidP="009B573B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5E14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6916" w:type="dxa"/>
            <w:gridSpan w:val="2"/>
          </w:tcPr>
          <w:p w:rsidR="006B5E14" w:rsidRPr="00EA5651" w:rsidRDefault="00EA5651" w:rsidP="00EA5651">
            <w:pPr>
              <w:pStyle w:val="TableParagraph"/>
              <w:ind w:righ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651">
              <w:rPr>
                <w:rFonts w:ascii="Times New Roman" w:hAnsi="Times New Roman" w:cs="Times New Roman"/>
                <w:sz w:val="24"/>
                <w:szCs w:val="24"/>
              </w:rPr>
              <w:t>е является дочерней (зависимой) по отношению к какой-либо организации</w:t>
            </w:r>
            <w:r w:rsidR="00E5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29E" w:rsidRPr="00811D9D" w:rsidTr="008D780D">
        <w:trPr>
          <w:trHeight w:val="964"/>
        </w:trPr>
        <w:tc>
          <w:tcPr>
            <w:tcW w:w="3177" w:type="dxa"/>
          </w:tcPr>
          <w:p w:rsidR="0027029E" w:rsidRPr="0027029E" w:rsidRDefault="00154911" w:rsidP="00154911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29E" w:rsidRPr="0027029E">
              <w:rPr>
                <w:rFonts w:ascii="Times New Roman" w:hAnsi="Times New Roman" w:cs="Times New Roman"/>
                <w:sz w:val="24"/>
                <w:szCs w:val="24"/>
              </w:rPr>
              <w:t>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6916" w:type="dxa"/>
            <w:gridSpan w:val="2"/>
          </w:tcPr>
          <w:p w:rsidR="0027029E" w:rsidRPr="00BA01AC" w:rsidRDefault="00BA01AC" w:rsidP="00BA01AC">
            <w:pPr>
              <w:pStyle w:val="TableParagraph"/>
              <w:ind w:right="626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C">
              <w:rPr>
                <w:rFonts w:ascii="Times New Roman" w:hAnsi="Times New Roman" w:cs="Times New Roman"/>
                <w:sz w:val="24"/>
                <w:szCs w:val="24"/>
              </w:rPr>
              <w:t>Организации не участвуют в уставном капитале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="00E5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911" w:rsidRPr="00811D9D" w:rsidTr="008D780D">
        <w:trPr>
          <w:trHeight w:val="964"/>
        </w:trPr>
        <w:tc>
          <w:tcPr>
            <w:tcW w:w="3177" w:type="dxa"/>
          </w:tcPr>
          <w:p w:rsidR="00154911" w:rsidRPr="00154911" w:rsidRDefault="00154911" w:rsidP="00154911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911">
              <w:rPr>
                <w:rFonts w:ascii="Times New Roman" w:hAnsi="Times New Roman" w:cs="Times New Roman"/>
                <w:sz w:val="24"/>
                <w:szCs w:val="24"/>
              </w:rPr>
              <w:t xml:space="preserve">азмер доли уставного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(складочного) капитала </w:t>
            </w:r>
            <w:r w:rsidRPr="00154911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принадлежащей всем аудиторам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6916" w:type="dxa"/>
            <w:gridSpan w:val="2"/>
          </w:tcPr>
          <w:p w:rsidR="00634D98" w:rsidRDefault="003A0CCF" w:rsidP="004A4CE7">
            <w:pPr>
              <w:pStyle w:val="ConsPlusNormal"/>
              <w:ind w:hanging="28"/>
            </w:pPr>
            <w:r>
              <w:t>Размер доли уставного (складочного) капитала</w:t>
            </w:r>
            <w:r w:rsidR="004A4CE7">
              <w:t xml:space="preserve"> Общества</w:t>
            </w:r>
            <w:r>
              <w:t xml:space="preserve">, </w:t>
            </w:r>
          </w:p>
          <w:p w:rsidR="00323DAB" w:rsidRDefault="003A0CCF" w:rsidP="004A4CE7">
            <w:pPr>
              <w:pStyle w:val="ConsPlusNormal"/>
              <w:ind w:hanging="28"/>
            </w:pPr>
            <w:r>
              <w:t>принадлежащей всем аудиторам</w:t>
            </w:r>
            <w:r w:rsidR="004A4CE7">
              <w:t xml:space="preserve"> – 10</w:t>
            </w:r>
            <w:r w:rsidR="00323DAB">
              <w:t> </w:t>
            </w:r>
            <w:r w:rsidR="004A4CE7">
              <w:t>000</w:t>
            </w:r>
            <w:r w:rsidR="00323DAB">
              <w:t xml:space="preserve"> </w:t>
            </w:r>
            <w:r w:rsidR="004A4CE7">
              <w:t>рублей-</w:t>
            </w:r>
            <w:r w:rsidR="00323DAB">
              <w:t xml:space="preserve"> </w:t>
            </w:r>
            <w:r w:rsidR="004A4CE7">
              <w:t xml:space="preserve"> 100</w:t>
            </w:r>
            <w:proofErr w:type="gramStart"/>
            <w:r w:rsidR="004A4CE7">
              <w:t xml:space="preserve">%  </w:t>
            </w:r>
            <w:r>
              <w:t>,</w:t>
            </w:r>
            <w:proofErr w:type="gramEnd"/>
          </w:p>
          <w:p w:rsidR="004A4CE7" w:rsidRDefault="004A4CE7" w:rsidP="004A4CE7">
            <w:pPr>
              <w:pStyle w:val="ConsPlusNormal"/>
              <w:ind w:hanging="28"/>
            </w:pPr>
            <w:r>
              <w:t xml:space="preserve"> в </w:t>
            </w:r>
            <w:proofErr w:type="spellStart"/>
            <w:proofErr w:type="gramStart"/>
            <w:r>
              <w:t>т.ч</w:t>
            </w:r>
            <w:proofErr w:type="spellEnd"/>
            <w:r>
              <w:t xml:space="preserve"> :</w:t>
            </w:r>
            <w:proofErr w:type="gramEnd"/>
          </w:p>
          <w:p w:rsidR="004A4CE7" w:rsidRDefault="003A0CCF" w:rsidP="004A4CE7">
            <w:pPr>
              <w:pStyle w:val="ConsPlusNormal"/>
              <w:ind w:hanging="28"/>
            </w:pPr>
            <w:r>
              <w:t xml:space="preserve"> </w:t>
            </w:r>
            <w:r w:rsidR="004A4CE7">
              <w:t xml:space="preserve">- </w:t>
            </w:r>
            <w:r>
              <w:t>являющимся работниками по основному месту работы</w:t>
            </w:r>
            <w:r w:rsidR="004A4CE7">
              <w:t xml:space="preserve"> -100%</w:t>
            </w:r>
          </w:p>
          <w:p w:rsidR="00154911" w:rsidRPr="00DA5673" w:rsidRDefault="004A4CE7" w:rsidP="00E529CD">
            <w:pPr>
              <w:pStyle w:val="ConsPlusNormal"/>
              <w:rPr>
                <w:szCs w:val="24"/>
              </w:rPr>
            </w:pPr>
            <w:r>
              <w:t>-</w:t>
            </w:r>
            <w:r w:rsidR="003A0CCF">
              <w:t xml:space="preserve"> работающим по совместительству</w:t>
            </w:r>
            <w:r>
              <w:t xml:space="preserve"> – 0</w:t>
            </w:r>
            <w:proofErr w:type="gramStart"/>
            <w:r>
              <w:t>%  .</w:t>
            </w:r>
            <w:proofErr w:type="gramEnd"/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Pr="00EA5651" w:rsidRDefault="00EA5651" w:rsidP="00EA5651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 w:rsidRPr="00EA56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EA5651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EA5651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владельцев</w:t>
            </w:r>
          </w:p>
        </w:tc>
        <w:tc>
          <w:tcPr>
            <w:tcW w:w="6916" w:type="dxa"/>
            <w:gridSpan w:val="2"/>
          </w:tcPr>
          <w:p w:rsidR="00CC1544" w:rsidRDefault="00A77930" w:rsidP="00CC1544">
            <w:pPr>
              <w:pStyle w:val="ac"/>
              <w:spacing w:before="0" w:beforeAutospacing="0" w:after="0" w:afterAutospacing="0"/>
            </w:pPr>
            <w:r>
              <w:t xml:space="preserve">Гражданка Российской Федерации </w:t>
            </w:r>
            <w:proofErr w:type="spellStart"/>
            <w:r w:rsidR="00EA5651">
              <w:t>Раджабов</w:t>
            </w:r>
            <w:r>
              <w:t>а</w:t>
            </w:r>
            <w:proofErr w:type="spellEnd"/>
            <w:r>
              <w:t xml:space="preserve"> Тамара </w:t>
            </w:r>
            <w:proofErr w:type="spellStart"/>
            <w:r>
              <w:t>Фазиловна</w:t>
            </w:r>
            <w:proofErr w:type="spellEnd"/>
            <w:r w:rsidR="00D34783">
              <w:t xml:space="preserve"> </w:t>
            </w:r>
            <w:r>
              <w:t xml:space="preserve">владеет 100% уставного (складочного) капитала Общества. </w:t>
            </w:r>
            <w:r w:rsidR="009B573B">
              <w:t xml:space="preserve"> </w:t>
            </w:r>
          </w:p>
          <w:p w:rsidR="00A77930" w:rsidRDefault="00A77930" w:rsidP="00CC1544">
            <w:pPr>
              <w:pStyle w:val="ac"/>
              <w:spacing w:before="0" w:beforeAutospacing="0" w:after="0" w:afterAutospacing="0"/>
            </w:pPr>
            <w:r>
              <w:t>Страна ее постоянного проживания Российская Федерация.</w:t>
            </w:r>
          </w:p>
        </w:tc>
      </w:tr>
      <w:tr w:rsidR="00422531" w:rsidRPr="00811D9D" w:rsidTr="008D780D">
        <w:trPr>
          <w:trHeight w:val="680"/>
        </w:trPr>
        <w:tc>
          <w:tcPr>
            <w:tcW w:w="3177" w:type="dxa"/>
          </w:tcPr>
          <w:p w:rsidR="00422531" w:rsidRPr="00EA5651" w:rsidRDefault="00422531" w:rsidP="00B42ED3">
            <w:pPr>
              <w:pStyle w:val="TableParagraph"/>
              <w:spacing w:before="123"/>
              <w:ind w:left="50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531">
              <w:rPr>
                <w:rFonts w:ascii="Times New Roman" w:hAnsi="Times New Roman" w:cs="Times New Roman"/>
                <w:sz w:val="24"/>
                <w:szCs w:val="24"/>
              </w:rPr>
              <w:t>еречень иностранных граждан, лиц без гражданства,</w:t>
            </w:r>
            <w:r>
              <w:t xml:space="preserve"> </w:t>
            </w:r>
            <w:r w:rsidRPr="00422531">
              <w:rPr>
                <w:rFonts w:ascii="Times New Roman" w:hAnsi="Times New Roman" w:cs="Times New Roman"/>
                <w:sz w:val="24"/>
                <w:szCs w:val="24"/>
              </w:rPr>
              <w:t>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6916" w:type="dxa"/>
            <w:gridSpan w:val="2"/>
          </w:tcPr>
          <w:p w:rsidR="00422531" w:rsidRDefault="005903E3" w:rsidP="00A77930">
            <w:pPr>
              <w:pStyle w:val="ac"/>
              <w:spacing w:after="0" w:afterAutospacing="0"/>
            </w:pPr>
            <w:r>
              <w:t>Отсутствуют</w:t>
            </w:r>
            <w:r w:rsidR="00E529CD">
              <w:t>.</w:t>
            </w:r>
          </w:p>
        </w:tc>
      </w:tr>
      <w:tr w:rsidR="00B42ED3" w:rsidRPr="00811D9D" w:rsidTr="008D780D">
        <w:trPr>
          <w:trHeight w:val="680"/>
        </w:trPr>
        <w:tc>
          <w:tcPr>
            <w:tcW w:w="3177" w:type="dxa"/>
          </w:tcPr>
          <w:p w:rsidR="00B42ED3" w:rsidRPr="00B42ED3" w:rsidRDefault="00B42ED3" w:rsidP="00B42ED3">
            <w:pPr>
              <w:pStyle w:val="TableParagraph"/>
              <w:spacing w:before="123"/>
              <w:ind w:left="5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российской и (или) международной сети </w:t>
            </w:r>
            <w:r w:rsidRPr="00B4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аудиторских организаций, членом которой является аудиторская организация</w:t>
            </w:r>
          </w:p>
        </w:tc>
        <w:tc>
          <w:tcPr>
            <w:tcW w:w="6916" w:type="dxa"/>
            <w:gridSpan w:val="2"/>
          </w:tcPr>
          <w:p w:rsidR="00634D98" w:rsidRDefault="00B42ED3" w:rsidP="00A77930">
            <w:pPr>
              <w:pStyle w:val="ac"/>
              <w:spacing w:after="0" w:afterAutospacing="0"/>
            </w:pPr>
            <w:r>
              <w:lastRenderedPageBreak/>
              <w:t xml:space="preserve"> </w:t>
            </w:r>
          </w:p>
          <w:p w:rsidR="00CC1544" w:rsidRDefault="00B42ED3" w:rsidP="00CC1544">
            <w:pPr>
              <w:pStyle w:val="ac"/>
              <w:spacing w:before="0" w:beforeAutospacing="0" w:after="0" w:afterAutospacing="0"/>
            </w:pPr>
            <w:r>
              <w:t xml:space="preserve">ООО «РАДЕК» не является членом российской </w:t>
            </w:r>
          </w:p>
          <w:p w:rsidR="00B42ED3" w:rsidRDefault="00B42ED3" w:rsidP="00CC1544">
            <w:pPr>
              <w:pStyle w:val="ac"/>
              <w:spacing w:before="0" w:beforeAutospacing="0" w:after="0" w:afterAutospacing="0"/>
            </w:pPr>
            <w:r>
              <w:lastRenderedPageBreak/>
              <w:t>или международной сети аудиторских организаций</w:t>
            </w:r>
            <w:r w:rsidR="00A90BBC">
              <w:t>.</w:t>
            </w:r>
          </w:p>
        </w:tc>
      </w:tr>
      <w:tr w:rsidR="00CB41DB" w:rsidRPr="00811D9D" w:rsidTr="008D780D">
        <w:trPr>
          <w:trHeight w:val="680"/>
        </w:trPr>
        <w:tc>
          <w:tcPr>
            <w:tcW w:w="10093" w:type="dxa"/>
            <w:gridSpan w:val="3"/>
          </w:tcPr>
          <w:p w:rsidR="00CC1544" w:rsidRDefault="00CC1544" w:rsidP="00CC1544">
            <w:pPr>
              <w:pStyle w:val="ac"/>
              <w:spacing w:after="0" w:afterAutospacing="0"/>
              <w:rPr>
                <w:sz w:val="28"/>
                <w:szCs w:val="28"/>
              </w:rPr>
            </w:pPr>
          </w:p>
          <w:p w:rsidR="00CC1544" w:rsidRDefault="00CB41DB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75825">
              <w:rPr>
                <w:sz w:val="28"/>
                <w:szCs w:val="28"/>
              </w:rPr>
              <w:t xml:space="preserve">5. Информация об организации и обеспечении соблюдения требований </w:t>
            </w:r>
          </w:p>
          <w:p w:rsidR="00CC1544" w:rsidRDefault="00CB41DB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75825">
              <w:rPr>
                <w:sz w:val="28"/>
                <w:szCs w:val="28"/>
              </w:rPr>
              <w:t xml:space="preserve">профессиональной этики и независимости, установленных Федеральным </w:t>
            </w:r>
          </w:p>
          <w:p w:rsidR="00CC1544" w:rsidRDefault="009A6FFC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r w:rsidR="00CB41DB" w:rsidRPr="00F75825">
                <w:rPr>
                  <w:sz w:val="28"/>
                  <w:szCs w:val="28"/>
                </w:rPr>
                <w:t>законом</w:t>
              </w:r>
            </w:hyperlink>
            <w:r w:rsidR="00CB41DB" w:rsidRPr="00F75825">
              <w:rPr>
                <w:sz w:val="28"/>
                <w:szCs w:val="28"/>
              </w:rPr>
              <w:t xml:space="preserve"> от 30 декабря 2008 г. N 307-ФЗ "Об аудиторской деятельности", </w:t>
            </w:r>
          </w:p>
          <w:p w:rsidR="00CC1544" w:rsidRDefault="00CB41DB" w:rsidP="00CC15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F75825">
              <w:rPr>
                <w:sz w:val="28"/>
                <w:szCs w:val="28"/>
              </w:rPr>
              <w:t xml:space="preserve">а также </w:t>
            </w:r>
            <w:hyperlink r:id="rId10" w:history="1">
              <w:r w:rsidRPr="00F75825">
                <w:rPr>
                  <w:sz w:val="28"/>
                  <w:szCs w:val="28"/>
                </w:rPr>
                <w:t>кодексом</w:t>
              </w:r>
            </w:hyperlink>
            <w:r w:rsidRPr="00F75825">
              <w:rPr>
                <w:sz w:val="28"/>
                <w:szCs w:val="28"/>
              </w:rPr>
              <w:t xml:space="preserve"> профессиональной этики аудиторов </w:t>
            </w:r>
          </w:p>
          <w:p w:rsidR="00CC1544" w:rsidRDefault="00CB41DB" w:rsidP="00E529CD">
            <w:pPr>
              <w:pStyle w:val="ac"/>
              <w:spacing w:before="0" w:beforeAutospacing="0" w:after="0" w:afterAutospacing="0"/>
            </w:pPr>
            <w:r w:rsidRPr="00F75825">
              <w:rPr>
                <w:sz w:val="28"/>
                <w:szCs w:val="28"/>
              </w:rPr>
              <w:t xml:space="preserve">и </w:t>
            </w:r>
            <w:hyperlink r:id="rId11" w:history="1">
              <w:r w:rsidRPr="00F75825">
                <w:rPr>
                  <w:sz w:val="28"/>
                  <w:szCs w:val="28"/>
                </w:rPr>
                <w:t>правилами</w:t>
              </w:r>
            </w:hyperlink>
            <w:r w:rsidRPr="00F75825">
              <w:rPr>
                <w:sz w:val="28"/>
                <w:szCs w:val="28"/>
              </w:rPr>
              <w:t xml:space="preserve"> независимости аудиторов и аудиторских организаций</w:t>
            </w:r>
          </w:p>
        </w:tc>
      </w:tr>
      <w:tr w:rsidR="009B573B" w:rsidRPr="00811D9D" w:rsidTr="008D780D">
        <w:trPr>
          <w:trHeight w:val="2826"/>
        </w:trPr>
        <w:tc>
          <w:tcPr>
            <w:tcW w:w="3177" w:type="dxa"/>
          </w:tcPr>
          <w:p w:rsidR="009B573B" w:rsidRPr="007D6C6C" w:rsidRDefault="009B573B" w:rsidP="00ED5B6B">
            <w:pPr>
              <w:pStyle w:val="TableParagraph"/>
              <w:spacing w:before="123"/>
              <w:ind w:left="50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</w:t>
            </w:r>
            <w:proofErr w:type="gramStart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соблюдения  требований</w:t>
            </w:r>
            <w:proofErr w:type="gramEnd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 и независимости </w:t>
            </w:r>
          </w:p>
        </w:tc>
        <w:tc>
          <w:tcPr>
            <w:tcW w:w="6916" w:type="dxa"/>
            <w:gridSpan w:val="2"/>
          </w:tcPr>
          <w:p w:rsidR="00DB4FBF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ООО «РАДЕК» заявляет о соблюдении </w:t>
            </w:r>
          </w:p>
          <w:p w:rsidR="00DB4FBF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Обществом  и</w:t>
            </w:r>
            <w:proofErr w:type="gramEnd"/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аудиторами Общества требований </w:t>
            </w:r>
          </w:p>
          <w:p w:rsidR="00DB4FBF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этики и </w:t>
            </w:r>
            <w:proofErr w:type="gramStart"/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независимости ,</w:t>
            </w:r>
            <w:proofErr w:type="gramEnd"/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</w:t>
            </w:r>
          </w:p>
          <w:p w:rsidR="009B573B" w:rsidRPr="007D6C6C" w:rsidRDefault="009B573B" w:rsidP="009B573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8 Федерального закона от 30 декабря 2008г. № 307 –ФЗ «Об аудиторской деятельности».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При оказании аудиторских услуг</w:t>
            </w:r>
            <w:r w:rsidR="00DB4F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Общество и аудиторы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независимы и соблюдают Правила</w:t>
            </w:r>
            <w:r w:rsidR="007D6C6C"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независимости аудиторов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аудиторских </w:t>
            </w:r>
            <w:proofErr w:type="gramStart"/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организаций </w:t>
            </w:r>
            <w:r w:rsidR="007D6C6C"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proofErr w:type="gramEnd"/>
            <w:r w:rsidR="007D6C6C"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одобренные Советом по 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аудиторской деятельности 19 декабря 2019 г.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Отсутствуют отношения связанности (</w:t>
            </w:r>
            <w:proofErr w:type="spellStart"/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), </w:t>
            </w:r>
          </w:p>
          <w:p w:rsidR="00DB4FBF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основанные на имущественной, родственной или иной зависимости Общества и аудиторов от </w:t>
            </w:r>
            <w:proofErr w:type="spellStart"/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аудируемых</w:t>
            </w:r>
            <w:proofErr w:type="spellEnd"/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лиц, его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учредителей (участников, акционеров), руков</w:t>
            </w:r>
            <w:r w:rsidR="007D6C6C"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одителей и иных должностных лиц.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Общество действует в общественных интересах.</w:t>
            </w:r>
          </w:p>
          <w:p w:rsidR="009B573B" w:rsidRPr="007D6C6C" w:rsidRDefault="009B573B" w:rsidP="009B573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своей профессиональной деятельности аудиторы Общества: </w:t>
            </w:r>
          </w:p>
          <w:p w:rsidR="00DB4FBF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соблюдают принципы этики и требования стандартов 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аудиторской деятельности, иных применимых стандартов 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- обладают пониманием бизнеса;</w:t>
            </w:r>
          </w:p>
          <w:p w:rsidR="00DB4FBF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пользуются экспертными знаниями по техническим и иным 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вопросам;</w:t>
            </w:r>
          </w:p>
          <w:p w:rsidR="009B573B" w:rsidRPr="007D6C6C" w:rsidRDefault="009B573B" w:rsidP="007D6C6C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eastAsiaTheme="minorHAnsi" w:hAnsi="Times New Roman" w:cs="Times New Roman"/>
                <w:sz w:val="24"/>
                <w:szCs w:val="24"/>
              </w:rPr>
              <w:t>- применяют профессиональное суждение.</w:t>
            </w:r>
          </w:p>
          <w:p w:rsidR="007D6C6C" w:rsidRDefault="007D6C6C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FBF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Обществом для обеспечения своей </w:t>
            </w:r>
          </w:p>
          <w:p w:rsidR="00DB4FBF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независимости </w:t>
            </w:r>
            <w:proofErr w:type="gramStart"/>
            <w:r w:rsidR="007D6C6C" w:rsidRPr="007D6C6C">
              <w:rPr>
                <w:rFonts w:ascii="Times New Roman" w:hAnsi="Times New Roman" w:cs="Times New Roman"/>
                <w:sz w:val="24"/>
                <w:szCs w:val="24"/>
              </w:rPr>
              <w:t>отражены  в</w:t>
            </w:r>
            <w:proofErr w:type="gramEnd"/>
            <w:r w:rsidR="007D6C6C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внутреннего контроля</w:t>
            </w:r>
          </w:p>
          <w:p w:rsidR="007D6C6C" w:rsidRPr="007D6C6C" w:rsidRDefault="007D6C6C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35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>ООО «РАДЕК</w:t>
            </w:r>
            <w:proofErr w:type="gramStart"/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FBF" w:rsidRDefault="007D6C6C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заявляет и подтверждает, что в ходе </w:t>
            </w:r>
          </w:p>
          <w:p w:rsidR="00D34783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аудиторской деятельности предпринимаются все </w:t>
            </w:r>
          </w:p>
          <w:p w:rsidR="00E529CD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D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меры</w:t>
            </w:r>
            <w:proofErr w:type="gramEnd"/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независимости на всех стадиях проведения проверки.</w:t>
            </w:r>
          </w:p>
          <w:p w:rsidR="00D34783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независимости проверяется на стадии принятия новых клиентов, продолжения сотрудничества с существующими клиентами, в процессе выполнения аудиторского задания, а также путем получения ежегодного подтверждения </w:t>
            </w:r>
          </w:p>
          <w:p w:rsidR="00ED5B6B" w:rsidRPr="007D6C6C" w:rsidRDefault="00ED5B6B" w:rsidP="007D6C6C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принципов независимости от сотрудников. </w:t>
            </w:r>
          </w:p>
          <w:p w:rsidR="00D34783" w:rsidRDefault="00ED5B6B" w:rsidP="00F75825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независимости Общества определяют требования </w:t>
            </w:r>
          </w:p>
          <w:p w:rsidR="009B573B" w:rsidRPr="007D6C6C" w:rsidRDefault="00D34783" w:rsidP="00E529CD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тношении независимости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ED5B6B" w:rsidRPr="007D6C6C">
              <w:rPr>
                <w:rFonts w:ascii="Times New Roman" w:hAnsi="Times New Roman" w:cs="Times New Roman"/>
                <w:sz w:val="24"/>
                <w:szCs w:val="24"/>
              </w:rPr>
              <w:t xml:space="preserve">; выявление и оценку угроз независимости, а также определяют действия для устранения таких угроз или сведения их до приемлемого уровня. </w:t>
            </w:r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Default="009B573B" w:rsidP="009B573B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вознаграждения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</w:t>
            </w:r>
            <w:r w:rsidRPr="00F1043A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r w:rsidR="00F1043A" w:rsidRPr="00F1043A">
              <w:rPr>
                <w:rFonts w:ascii="Times New Roman" w:hAnsi="Times New Roman" w:cs="Times New Roman"/>
                <w:sz w:val="24"/>
                <w:szCs w:val="24"/>
              </w:rPr>
              <w:t xml:space="preserve"> , в том числе факторов, влияющих на размер их вознаграждений</w:t>
            </w:r>
          </w:p>
        </w:tc>
        <w:tc>
          <w:tcPr>
            <w:tcW w:w="6916" w:type="dxa"/>
            <w:gridSpan w:val="2"/>
          </w:tcPr>
          <w:p w:rsidR="00D34783" w:rsidRDefault="009B573B" w:rsidP="00F1043A">
            <w:pPr>
              <w:pStyle w:val="ac"/>
              <w:spacing w:before="0" w:beforeAutospacing="0" w:after="0" w:afterAutospacing="0"/>
              <w:rPr>
                <w:spacing w:val="1"/>
              </w:rPr>
            </w:pPr>
            <w:r w:rsidRPr="00811D9D">
              <w:t>Принятая система оплаты труда включает должностные</w:t>
            </w:r>
            <w:r w:rsidRPr="00811D9D">
              <w:rPr>
                <w:spacing w:val="1"/>
              </w:rPr>
              <w:t xml:space="preserve"> </w:t>
            </w:r>
          </w:p>
          <w:p w:rsidR="00D34783" w:rsidRDefault="009B573B" w:rsidP="00F1043A">
            <w:pPr>
              <w:pStyle w:val="ac"/>
              <w:spacing w:before="0" w:beforeAutospacing="0" w:after="0" w:afterAutospacing="0"/>
            </w:pPr>
            <w:r w:rsidRPr="00811D9D">
              <w:t xml:space="preserve">оклады </w:t>
            </w:r>
            <w:r w:rsidR="00F1043A">
              <w:t xml:space="preserve">согласно штатному расписанию </w:t>
            </w:r>
            <w:r w:rsidRPr="00811D9D">
              <w:t>и преми</w:t>
            </w:r>
            <w:r w:rsidR="00F1043A">
              <w:t>альные</w:t>
            </w:r>
          </w:p>
          <w:p w:rsidR="00F1043A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 выплаты в </w:t>
            </w:r>
            <w:r w:rsidR="00F608F3">
              <w:t>с</w:t>
            </w:r>
            <w:r>
              <w:t>оответствии с Положением о премировании</w:t>
            </w:r>
            <w:r w:rsidR="009B573B">
              <w:t xml:space="preserve">. </w:t>
            </w:r>
          </w:p>
          <w:p w:rsidR="00F608F3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Система вознаграждения руководителей аудиторских групп </w:t>
            </w:r>
          </w:p>
          <w:p w:rsidR="00F608F3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устанавливается трудовыми договорами в соответствии с </w:t>
            </w:r>
          </w:p>
          <w:p w:rsidR="00F1043A" w:rsidRDefault="00F1043A" w:rsidP="00F1043A">
            <w:pPr>
              <w:pStyle w:val="ac"/>
              <w:spacing w:before="0" w:beforeAutospacing="0" w:after="0" w:afterAutospacing="0"/>
            </w:pPr>
            <w:r>
              <w:t xml:space="preserve">действующей в организации системой оплаты труда. </w:t>
            </w:r>
          </w:p>
          <w:p w:rsidR="009B573B" w:rsidRDefault="00F1043A" w:rsidP="00E529CD">
            <w:pPr>
              <w:pStyle w:val="ac"/>
              <w:spacing w:before="0" w:beforeAutospacing="0" w:after="0" w:afterAutospacing="0"/>
            </w:pPr>
            <w:r>
              <w:t xml:space="preserve">Размер вознаграждения работников (включая руководителей </w:t>
            </w:r>
            <w:proofErr w:type="gramStart"/>
            <w:r>
              <w:t>аудита)не</w:t>
            </w:r>
            <w:proofErr w:type="gramEnd"/>
            <w:r>
              <w:t xml:space="preserve"> зависит как от мнения, высказываемого </w:t>
            </w:r>
            <w:r w:rsidR="00E529CD">
              <w:t>а</w:t>
            </w:r>
            <w:r>
              <w:t>удиторской</w:t>
            </w:r>
            <w:r w:rsidR="00D34783">
              <w:t xml:space="preserve"> </w:t>
            </w:r>
            <w:r>
              <w:t xml:space="preserve"> организацией, так и от обнаружения (или не обнаружения) при проведении аудита каких-либо искажений или нарушений.</w:t>
            </w:r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Default="00C00561" w:rsidP="00945AC3">
            <w:pPr>
              <w:pStyle w:val="ConsPlusNormal"/>
              <w:spacing w:before="240"/>
            </w:pPr>
            <w:r>
              <w:t xml:space="preserve">Меры, принимаемые </w:t>
            </w:r>
            <w:proofErr w:type="gramStart"/>
            <w:r>
              <w:t>в  целях</w:t>
            </w:r>
            <w:proofErr w:type="gramEnd"/>
            <w:r>
              <w:t xml:space="preserve"> обеспечения ротации руководителей аудита.</w:t>
            </w:r>
          </w:p>
        </w:tc>
        <w:tc>
          <w:tcPr>
            <w:tcW w:w="6916" w:type="dxa"/>
            <w:gridSpan w:val="2"/>
          </w:tcPr>
          <w:p w:rsidR="00254325" w:rsidRDefault="00077FF6" w:rsidP="00945AC3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выполняет требования в отношении ротации руководителей аудита</w:t>
            </w:r>
            <w:r w:rsidR="00A41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08F3" w:rsidRDefault="00A41384" w:rsidP="00945AC3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мониторинг ротации руководителей аудита. </w:t>
            </w:r>
          </w:p>
          <w:p w:rsidR="009B573B" w:rsidRPr="00C00561" w:rsidRDefault="00C00561" w:rsidP="00254325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 xml:space="preserve">Ротация </w:t>
            </w:r>
            <w:r w:rsidR="00A41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аудита одного и того же </w:t>
            </w:r>
            <w:proofErr w:type="spellStart"/>
            <w:r w:rsidR="00A41384">
              <w:rPr>
                <w:rFonts w:ascii="Times New Roman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="00A41384"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>осуществляется не реже одного раза в</w:t>
            </w:r>
            <w:r w:rsidR="00945AC3">
              <w:rPr>
                <w:rFonts w:ascii="Times New Roman" w:hAnsi="Times New Roman" w:cs="Times New Roman"/>
                <w:sz w:val="24"/>
                <w:szCs w:val="24"/>
              </w:rPr>
              <w:t xml:space="preserve"> 7 лет.</w:t>
            </w:r>
            <w:r w:rsidRPr="00C0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CC7" w:rsidRPr="00811D9D" w:rsidTr="008D780D">
        <w:trPr>
          <w:trHeight w:val="680"/>
        </w:trPr>
        <w:tc>
          <w:tcPr>
            <w:tcW w:w="10093" w:type="dxa"/>
            <w:gridSpan w:val="3"/>
          </w:tcPr>
          <w:p w:rsidR="00CB0CC7" w:rsidRDefault="00CB0CC7" w:rsidP="00CB0CC7">
            <w:pPr>
              <w:pStyle w:val="TableParagraph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C7" w:rsidRPr="003D0159" w:rsidRDefault="00CB0CC7" w:rsidP="00CB0CC7">
            <w:pPr>
              <w:pStyle w:val="TableParagraph"/>
              <w:ind w:right="73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59">
              <w:rPr>
                <w:rFonts w:ascii="Times New Roman" w:hAnsi="Times New Roman" w:cs="Times New Roman"/>
                <w:sz w:val="28"/>
                <w:szCs w:val="28"/>
              </w:rPr>
              <w:t>6.Информация о контроле (надзоре) за деятельностью (качества работы) аудиторской организации</w:t>
            </w:r>
          </w:p>
          <w:p w:rsidR="00CB0CC7" w:rsidRPr="00CB0CC7" w:rsidRDefault="00CB0CC7" w:rsidP="00CB0CC7">
            <w:pPr>
              <w:pStyle w:val="TableParagraph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3B" w:rsidRPr="00811D9D" w:rsidTr="008D780D">
        <w:trPr>
          <w:trHeight w:val="680"/>
        </w:trPr>
        <w:tc>
          <w:tcPr>
            <w:tcW w:w="3177" w:type="dxa"/>
          </w:tcPr>
          <w:p w:rsidR="009B573B" w:rsidRDefault="00CB0CC7" w:rsidP="00EA3BE2">
            <w:pPr>
              <w:spacing w:before="240"/>
              <w:rPr>
                <w:rStyle w:val="ae"/>
                <w:b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CB0C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      </w:r>
            <w:hyperlink r:id="rId12" w:history="1">
              <w:r w:rsidRPr="00CB0CC7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стандарту</w:t>
              </w:r>
            </w:hyperlink>
            <w:r w:rsidRPr="00CB0C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 </w:t>
            </w:r>
            <w:r w:rsidRPr="00CB0C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указанием основных элементов этой системы </w:t>
            </w:r>
          </w:p>
        </w:tc>
        <w:tc>
          <w:tcPr>
            <w:tcW w:w="6916" w:type="dxa"/>
            <w:gridSpan w:val="2"/>
          </w:tcPr>
          <w:p w:rsidR="00EA3BE2" w:rsidRDefault="0068551A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EA3BE2" w:rsidRDefault="0068551A" w:rsidP="0068551A">
            <w:pPr>
              <w:pStyle w:val="ac"/>
              <w:spacing w:before="0" w:beforeAutospacing="0" w:after="0" w:afterAutospacing="0"/>
              <w:jc w:val="both"/>
            </w:pPr>
            <w:r w:rsidRPr="00811D9D">
              <w:t xml:space="preserve">Единоличный исполнительный орган </w:t>
            </w:r>
            <w:r w:rsidR="00CB0CC7">
              <w:t>ООО «</w:t>
            </w:r>
            <w:r>
              <w:t>РАДЕК</w:t>
            </w:r>
            <w:r w:rsidR="00CB0CC7">
              <w:t xml:space="preserve">» </w:t>
            </w:r>
          </w:p>
          <w:p w:rsidR="00D34783" w:rsidRDefault="00CB0CC7" w:rsidP="00E529CD">
            <w:pPr>
              <w:pStyle w:val="ac"/>
              <w:spacing w:before="0" w:beforeAutospacing="0" w:after="0" w:afterAutospacing="0"/>
              <w:jc w:val="both"/>
            </w:pPr>
            <w:r>
              <w:t>заявляет и подтверждает, что создана и функционирует система внутреннего контроля</w:t>
            </w:r>
            <w:r w:rsidR="00E529CD">
              <w:t xml:space="preserve"> к</w:t>
            </w:r>
            <w:r>
              <w:t xml:space="preserve">ачества работы, соответствующая масштабам деятельности </w:t>
            </w:r>
            <w:r w:rsidR="00070C65">
              <w:t xml:space="preserve">Общества </w:t>
            </w:r>
            <w:r>
              <w:t xml:space="preserve">и требованиям </w:t>
            </w:r>
            <w:proofErr w:type="spellStart"/>
            <w:r>
              <w:t>законодательстваоб</w:t>
            </w:r>
            <w:proofErr w:type="spellEnd"/>
            <w:r>
              <w:t xml:space="preserve"> аудиторской деятельности в Российской Федерации, МСКК № 1 "Контроль качества в аудиторских </w:t>
            </w:r>
          </w:p>
          <w:p w:rsidR="00D34783" w:rsidRDefault="00CB0CC7" w:rsidP="00070C65">
            <w:pPr>
              <w:pStyle w:val="ac"/>
              <w:spacing w:before="0" w:beforeAutospacing="0" w:after="0" w:afterAutospacing="0"/>
            </w:pPr>
            <w:r>
              <w:t xml:space="preserve">организациях, проводящих аудит и обзорные проверки </w:t>
            </w:r>
            <w:proofErr w:type="gramStart"/>
            <w:r>
              <w:t>финансовой</w:t>
            </w:r>
            <w:r w:rsidR="00D34783">
              <w:t xml:space="preserve"> </w:t>
            </w:r>
            <w:r>
              <w:t xml:space="preserve"> отчетности</w:t>
            </w:r>
            <w:proofErr w:type="gramEnd"/>
            <w:r>
              <w:t xml:space="preserve">, а также выполняющих прочие </w:t>
            </w:r>
          </w:p>
          <w:p w:rsidR="00D34783" w:rsidRDefault="00CB0CC7" w:rsidP="00070C65">
            <w:pPr>
              <w:pStyle w:val="ac"/>
              <w:spacing w:before="0" w:beforeAutospacing="0" w:after="0" w:afterAutospacing="0"/>
            </w:pPr>
            <w:r>
              <w:t>задания, обеспечивающие уверенность, и задания по</w:t>
            </w:r>
          </w:p>
          <w:p w:rsidR="00D34783" w:rsidRDefault="00CB0CC7" w:rsidP="00070C65">
            <w:pPr>
              <w:pStyle w:val="ac"/>
              <w:spacing w:before="0" w:beforeAutospacing="0" w:after="0" w:afterAutospacing="0"/>
            </w:pPr>
            <w:r>
              <w:t xml:space="preserve"> </w:t>
            </w:r>
            <w:proofErr w:type="gramStart"/>
            <w:r>
              <w:t>оказанию</w:t>
            </w:r>
            <w:r w:rsidR="00D34783">
              <w:t xml:space="preserve"> </w:t>
            </w:r>
            <w:r>
              <w:t xml:space="preserve"> сопутствующих</w:t>
            </w:r>
            <w:proofErr w:type="gramEnd"/>
            <w:r>
              <w:t xml:space="preserve"> услуг", МСА № 220 "Контроль качества</w:t>
            </w:r>
            <w:r w:rsidR="00D34783">
              <w:t xml:space="preserve"> </w:t>
            </w:r>
            <w:r>
              <w:t xml:space="preserve"> при проведении аудита финансовой отчетности" </w:t>
            </w:r>
          </w:p>
          <w:p w:rsidR="0068551A" w:rsidRDefault="00CB0CC7" w:rsidP="00070C65">
            <w:pPr>
              <w:pStyle w:val="ac"/>
              <w:spacing w:before="0" w:beforeAutospacing="0" w:after="0" w:afterAutospacing="0"/>
            </w:pPr>
            <w:r>
              <w:t xml:space="preserve">и других применимых нормативных правовых актов. 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В целях обеспечения качества работы в </w:t>
            </w:r>
            <w:r w:rsidR="0068551A">
              <w:t>Обществом</w:t>
            </w:r>
            <w:r>
              <w:t xml:space="preserve"> 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>разработаны и действуют внутрифирменные регламенты</w:t>
            </w:r>
          </w:p>
          <w:p w:rsidR="00070C65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 (положения, стандарты, инструкции, шаблоны) для</w:t>
            </w:r>
          </w:p>
          <w:p w:rsidR="009B573B" w:rsidRDefault="00CB0CC7" w:rsidP="0068551A">
            <w:pPr>
              <w:pStyle w:val="ac"/>
              <w:spacing w:before="0" w:beforeAutospacing="0" w:after="0" w:afterAutospacing="0"/>
              <w:jc w:val="both"/>
            </w:pPr>
            <w:r>
              <w:t xml:space="preserve"> выполнения тех или иных действий и</w:t>
            </w:r>
            <w:r w:rsidR="0068551A">
              <w:t xml:space="preserve"> процедур.</w:t>
            </w:r>
          </w:p>
          <w:p w:rsidR="0068551A" w:rsidRDefault="0068551A" w:rsidP="0068551A">
            <w:pPr>
              <w:pStyle w:val="ac"/>
              <w:spacing w:before="0" w:beforeAutospacing="0" w:after="0" w:afterAutospacing="0"/>
              <w:jc w:val="both"/>
            </w:pPr>
          </w:p>
          <w:p w:rsidR="00070C65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заявляет об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70C65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ответственности за разработку, внедрение, мониторинг</w:t>
            </w:r>
          </w:p>
          <w:p w:rsidR="00070C65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на постоянной основе </w:t>
            </w:r>
          </w:p>
          <w:p w:rsidR="00D34783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proofErr w:type="gramStart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="00070C65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gramEnd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качества </w:t>
            </w:r>
          </w:p>
          <w:p w:rsidR="00D34783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аудиторских, сопутствующих</w:t>
            </w:r>
          </w:p>
          <w:p w:rsidR="00D34783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аудиту и </w:t>
            </w:r>
            <w:proofErr w:type="gramStart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r w:rsidR="00D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</w:t>
            </w:r>
            <w:proofErr w:type="gramEnd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11D9D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8551A" w:rsidRDefault="0068551A" w:rsidP="0068551A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811D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независимости и профессиональной </w:t>
            </w:r>
            <w:proofErr w:type="gramStart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  <w:r w:rsidR="00E71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аудиторов</w:t>
            </w:r>
            <w:proofErr w:type="gramEnd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C65" w:rsidRDefault="0068551A" w:rsidP="0068551A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811D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C65" w:rsidRDefault="0068551A" w:rsidP="0068551A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овлена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которая </w:t>
            </w:r>
          </w:p>
          <w:p w:rsidR="0068551A" w:rsidRPr="00811D9D" w:rsidRDefault="0068551A" w:rsidP="0068551A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позволяет получить разумную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811D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что:</w:t>
            </w:r>
          </w:p>
          <w:p w:rsidR="00070C65" w:rsidRDefault="0068551A" w:rsidP="0068551A">
            <w:pPr>
              <w:pStyle w:val="TableParagraph"/>
              <w:tabs>
                <w:tab w:val="left" w:pos="409"/>
              </w:tabs>
              <w:spacing w:before="2" w:line="25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аудиторская</w:t>
            </w:r>
            <w:r w:rsidRPr="00685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68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51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685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Pr="00685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</w:t>
            </w:r>
          </w:p>
          <w:p w:rsidR="00070C65" w:rsidRDefault="0068551A" w:rsidP="0068551A">
            <w:pPr>
              <w:pStyle w:val="TableParagraph"/>
              <w:tabs>
                <w:tab w:val="left" w:pos="409"/>
              </w:tabs>
              <w:spacing w:before="2" w:line="25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стандарты и применимые правовые </w:t>
            </w:r>
          </w:p>
          <w:p w:rsidR="0068551A" w:rsidRPr="0068551A" w:rsidRDefault="0068551A" w:rsidP="0068551A">
            <w:pPr>
              <w:pStyle w:val="TableParagraph"/>
              <w:tabs>
                <w:tab w:val="left" w:pos="409"/>
              </w:tabs>
              <w:spacing w:before="2" w:line="25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</w:t>
            </w:r>
            <w:r w:rsidRPr="006855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551A">
              <w:rPr>
                <w:rFonts w:ascii="Times New Roman" w:hAnsi="Times New Roman" w:cs="Times New Roman"/>
                <w:sz w:val="24"/>
                <w:szCs w:val="24"/>
              </w:rPr>
              <w:t>требования;</w:t>
            </w:r>
          </w:p>
          <w:p w:rsidR="00070C65" w:rsidRDefault="0068551A" w:rsidP="00070C65">
            <w:pPr>
              <w:pStyle w:val="ac"/>
              <w:spacing w:before="0" w:beforeAutospacing="0" w:after="0" w:afterAutospacing="0"/>
              <w:jc w:val="both"/>
            </w:pPr>
            <w:r>
              <w:t xml:space="preserve">- </w:t>
            </w:r>
            <w:r w:rsidRPr="00D50F74">
              <w:t xml:space="preserve">заключения и отчеты, выпущенные </w:t>
            </w:r>
            <w:r>
              <w:t xml:space="preserve">Обществом, </w:t>
            </w:r>
            <w:r w:rsidRPr="00D50F74">
              <w:t>носят</w:t>
            </w:r>
            <w:r w:rsidRPr="00D50F74">
              <w:rPr>
                <w:spacing w:val="-5"/>
              </w:rPr>
              <w:t xml:space="preserve"> </w:t>
            </w:r>
          </w:p>
          <w:p w:rsidR="0068551A" w:rsidRDefault="00D34783" w:rsidP="00070C65">
            <w:pPr>
              <w:pStyle w:val="ac"/>
              <w:spacing w:before="0" w:beforeAutospacing="0" w:after="0" w:afterAutospacing="0"/>
              <w:jc w:val="both"/>
            </w:pPr>
            <w:r>
              <w:t>н</w:t>
            </w:r>
            <w:r w:rsidR="0068551A" w:rsidRPr="00D50F74">
              <w:t>адлежащий</w:t>
            </w:r>
            <w:r w:rsidR="0068551A" w:rsidRPr="00D50F74">
              <w:rPr>
                <w:spacing w:val="-9"/>
              </w:rPr>
              <w:t xml:space="preserve"> </w:t>
            </w:r>
            <w:r w:rsidR="0068551A" w:rsidRPr="00D50F74">
              <w:t>характер</w:t>
            </w:r>
            <w:r w:rsidR="0068551A" w:rsidRPr="00D50F74">
              <w:rPr>
                <w:spacing w:val="-5"/>
              </w:rPr>
              <w:t xml:space="preserve"> </w:t>
            </w:r>
            <w:proofErr w:type="gramStart"/>
            <w:r w:rsidR="0068551A" w:rsidRPr="00D50F74">
              <w:t>в</w:t>
            </w:r>
            <w:r w:rsidR="00E71902">
              <w:t xml:space="preserve"> </w:t>
            </w:r>
            <w:r w:rsidR="0068551A" w:rsidRPr="00D50F74">
              <w:rPr>
                <w:spacing w:val="-59"/>
              </w:rPr>
              <w:t xml:space="preserve"> </w:t>
            </w:r>
            <w:r w:rsidR="0068551A" w:rsidRPr="00D50F74">
              <w:t>конкретных</w:t>
            </w:r>
            <w:proofErr w:type="gramEnd"/>
            <w:r w:rsidR="0068551A" w:rsidRPr="00D50F74">
              <w:rPr>
                <w:spacing w:val="-3"/>
              </w:rPr>
              <w:t xml:space="preserve"> </w:t>
            </w:r>
            <w:r w:rsidR="0068551A" w:rsidRPr="00D50F74">
              <w:t>обстоятельствах.</w:t>
            </w:r>
          </w:p>
        </w:tc>
      </w:tr>
      <w:tr w:rsidR="00CB0CC7" w:rsidRPr="00811D9D" w:rsidTr="008D780D">
        <w:trPr>
          <w:trHeight w:val="680"/>
        </w:trPr>
        <w:tc>
          <w:tcPr>
            <w:tcW w:w="3177" w:type="dxa"/>
          </w:tcPr>
          <w:p w:rsidR="00EA3BE2" w:rsidRDefault="00EA3BE2" w:rsidP="000C2A5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B0CC7" w:rsidRDefault="000C2A59" w:rsidP="000C2A59">
            <w:pPr>
              <w:rPr>
                <w:rStyle w:val="ae"/>
                <w:b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0C2A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ведения о внешних проверках деятельности,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верки, года проведения проверок</w:t>
            </w:r>
          </w:p>
        </w:tc>
        <w:tc>
          <w:tcPr>
            <w:tcW w:w="6916" w:type="dxa"/>
            <w:gridSpan w:val="2"/>
          </w:tcPr>
          <w:p w:rsidR="00EA3BE2" w:rsidRDefault="00EA3BE2" w:rsidP="007235B5">
            <w:pPr>
              <w:pStyle w:val="ac"/>
              <w:spacing w:before="0" w:beforeAutospacing="0" w:after="0" w:afterAutospacing="0"/>
            </w:pPr>
          </w:p>
          <w:p w:rsidR="00D34783" w:rsidRDefault="007235B5" w:rsidP="007235B5">
            <w:pPr>
              <w:pStyle w:val="ac"/>
              <w:spacing w:before="0" w:beforeAutospacing="0" w:after="0" w:afterAutospacing="0"/>
            </w:pPr>
            <w:r>
              <w:t>Управлением Федерального казначейства по</w:t>
            </w:r>
          </w:p>
          <w:p w:rsidR="00D34783" w:rsidRDefault="007235B5" w:rsidP="007235B5">
            <w:pPr>
              <w:pStyle w:val="ac"/>
              <w:spacing w:before="0" w:beforeAutospacing="0" w:after="0" w:afterAutospacing="0"/>
            </w:pPr>
            <w:r>
              <w:t xml:space="preserve"> Красноярскому краю проведена п</w:t>
            </w:r>
            <w:r w:rsidRPr="008F7B60">
              <w:t xml:space="preserve">лановая выездная </w:t>
            </w:r>
          </w:p>
          <w:p w:rsidR="00D34783" w:rsidRDefault="007235B5" w:rsidP="007235B5">
            <w:pPr>
              <w:pStyle w:val="ac"/>
              <w:spacing w:before="0" w:beforeAutospacing="0" w:after="0" w:afterAutospacing="0"/>
            </w:pPr>
            <w:r>
              <w:t xml:space="preserve">внешняя </w:t>
            </w:r>
            <w:r w:rsidRPr="008F7B60">
              <w:t>проверка качества работы</w:t>
            </w:r>
            <w:r>
              <w:t xml:space="preserve"> за период</w:t>
            </w:r>
          </w:p>
          <w:p w:rsidR="009D6989" w:rsidRDefault="007235B5" w:rsidP="007235B5">
            <w:pPr>
              <w:pStyle w:val="ac"/>
              <w:spacing w:before="0" w:beforeAutospacing="0" w:after="0" w:afterAutospacing="0"/>
            </w:pPr>
            <w:r>
              <w:t xml:space="preserve"> с 01.01.2016г. по 09.07.2019г.  </w:t>
            </w:r>
          </w:p>
          <w:p w:rsidR="007235B5" w:rsidRDefault="007235B5" w:rsidP="007235B5">
            <w:pPr>
              <w:pStyle w:val="ac"/>
              <w:spacing w:before="0" w:beforeAutospacing="0" w:after="0" w:afterAutospacing="0"/>
            </w:pPr>
            <w:r>
              <w:t xml:space="preserve">Дата проведения с 10.07.2019 по 26.07.2019г. </w:t>
            </w:r>
          </w:p>
          <w:p w:rsidR="007235B5" w:rsidRDefault="007235B5" w:rsidP="007235B5">
            <w:pPr>
              <w:pStyle w:val="ac"/>
              <w:spacing w:before="0" w:beforeAutospacing="0" w:after="0" w:afterAutospacing="0"/>
            </w:pPr>
          </w:p>
          <w:p w:rsidR="009D6989" w:rsidRDefault="007235B5" w:rsidP="007235B5">
            <w:pPr>
              <w:pStyle w:val="ac"/>
              <w:spacing w:before="0" w:beforeAutospacing="0" w:after="0" w:afterAutospacing="0"/>
              <w:rPr>
                <w:noProof/>
              </w:rPr>
            </w:pPr>
            <w:r>
              <w:t xml:space="preserve">СРО </w:t>
            </w:r>
            <w:r w:rsidRPr="005515C2">
              <w:rPr>
                <w:noProof/>
              </w:rPr>
              <w:t>«Российский Союз аудиторов» (Ассоциация)</w:t>
            </w:r>
            <w:r>
              <w:rPr>
                <w:noProof/>
              </w:rPr>
              <w:t xml:space="preserve"> </w:t>
            </w:r>
          </w:p>
          <w:p w:rsidR="009D6989" w:rsidRDefault="007235B5" w:rsidP="007235B5">
            <w:pPr>
              <w:pStyle w:val="ac"/>
              <w:spacing w:before="0" w:beforeAutospacing="0" w:after="0" w:afterAutospacing="0"/>
            </w:pPr>
            <w:r>
              <w:rPr>
                <w:noProof/>
              </w:rPr>
              <w:t xml:space="preserve"> проведена </w:t>
            </w:r>
            <w:r>
              <w:t>п</w:t>
            </w:r>
            <w:r w:rsidRPr="005515C2">
              <w:t xml:space="preserve">лановая внешняя проверка качества </w:t>
            </w:r>
          </w:p>
          <w:p w:rsidR="009D6989" w:rsidRDefault="007235B5" w:rsidP="007235B5">
            <w:pPr>
              <w:pStyle w:val="ac"/>
              <w:spacing w:before="0" w:beforeAutospacing="0" w:after="0" w:afterAutospacing="0"/>
              <w:rPr>
                <w:noProof/>
              </w:rPr>
            </w:pPr>
            <w:r w:rsidRPr="005515C2">
              <w:t>работы</w:t>
            </w:r>
            <w:r>
              <w:rPr>
                <w:noProof/>
              </w:rPr>
              <w:t xml:space="preserve"> за период с 01.01.2016г.  по 31.12.2018г.</w:t>
            </w:r>
          </w:p>
          <w:p w:rsidR="007235B5" w:rsidRDefault="007235B5" w:rsidP="007235B5">
            <w:pPr>
              <w:pStyle w:val="ac"/>
              <w:spacing w:before="0" w:beforeAutospacing="0" w:after="0" w:afterAutospacing="0"/>
            </w:pPr>
            <w:r>
              <w:t xml:space="preserve">Дата проведения с 26.08.2019 по 04.10.2019г. </w:t>
            </w:r>
          </w:p>
          <w:p w:rsidR="007235B5" w:rsidRDefault="007235B5" w:rsidP="007235B5">
            <w:pPr>
              <w:pStyle w:val="ac"/>
              <w:spacing w:before="0" w:beforeAutospacing="0" w:after="0" w:afterAutospacing="0"/>
            </w:pPr>
          </w:p>
          <w:p w:rsidR="009D6989" w:rsidRDefault="007235B5" w:rsidP="005B7BB6">
            <w:pPr>
              <w:pStyle w:val="ac"/>
              <w:spacing w:before="0" w:beforeAutospacing="0" w:after="0" w:afterAutospacing="0"/>
            </w:pPr>
            <w:r>
              <w:t>СРО Ассоциация «Содружество» проведена п</w:t>
            </w:r>
            <w:r w:rsidRPr="005515C2">
              <w:t>лановая</w:t>
            </w:r>
          </w:p>
          <w:p w:rsidR="00D34783" w:rsidRDefault="007235B5" w:rsidP="005B7BB6">
            <w:pPr>
              <w:pStyle w:val="ac"/>
              <w:spacing w:before="0" w:beforeAutospacing="0" w:after="0" w:afterAutospacing="0"/>
              <w:rPr>
                <w:noProof/>
              </w:rPr>
            </w:pPr>
            <w:r w:rsidRPr="005515C2">
              <w:t xml:space="preserve"> внешняя проверка качества работы</w:t>
            </w:r>
            <w:r>
              <w:rPr>
                <w:noProof/>
              </w:rPr>
              <w:t xml:space="preserve"> за период </w:t>
            </w:r>
          </w:p>
          <w:p w:rsidR="009D6989" w:rsidRDefault="007235B5" w:rsidP="005B7BB6">
            <w:pPr>
              <w:pStyle w:val="ac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с 01.01.2019г.  по 31.12.2020г. </w:t>
            </w:r>
          </w:p>
          <w:p w:rsidR="005B7BB6" w:rsidRDefault="007235B5" w:rsidP="005B7BB6">
            <w:pPr>
              <w:pStyle w:val="ac"/>
              <w:spacing w:before="0" w:beforeAutospacing="0" w:after="0" w:afterAutospacing="0"/>
            </w:pPr>
            <w:r>
              <w:t xml:space="preserve">Дата проведения с 06.09 2021.по 08.10.2021г. </w:t>
            </w:r>
          </w:p>
          <w:p w:rsidR="002A7F9F" w:rsidRDefault="002A7F9F" w:rsidP="005B7BB6">
            <w:pPr>
              <w:pStyle w:val="ac"/>
              <w:spacing w:before="0" w:beforeAutospacing="0" w:after="0" w:afterAutospacing="0"/>
            </w:pPr>
          </w:p>
          <w:p w:rsidR="00D34783" w:rsidRDefault="005B7BB6" w:rsidP="005B7BB6">
            <w:pPr>
              <w:pStyle w:val="ac"/>
              <w:spacing w:before="0" w:beforeAutospacing="0" w:after="0" w:afterAutospacing="0"/>
            </w:pPr>
            <w:r>
              <w:t>Управлением Федерального казначейства по</w:t>
            </w:r>
          </w:p>
          <w:p w:rsidR="00D34783" w:rsidRDefault="005B7BB6" w:rsidP="005B7BB6">
            <w:pPr>
              <w:pStyle w:val="ac"/>
              <w:spacing w:before="0" w:beforeAutospacing="0" w:after="0" w:afterAutospacing="0"/>
            </w:pPr>
            <w:r>
              <w:t xml:space="preserve"> </w:t>
            </w:r>
            <w:proofErr w:type="gramStart"/>
            <w:r>
              <w:t>Красноярскому</w:t>
            </w:r>
            <w:r w:rsidR="00D34783">
              <w:t xml:space="preserve"> </w:t>
            </w:r>
            <w:r>
              <w:t xml:space="preserve"> краю</w:t>
            </w:r>
            <w:proofErr w:type="gramEnd"/>
            <w:r>
              <w:t xml:space="preserve"> проведена внешняя внеп</w:t>
            </w:r>
            <w:r w:rsidRPr="008F7B60">
              <w:t>лановая</w:t>
            </w:r>
          </w:p>
          <w:p w:rsidR="00D34783" w:rsidRDefault="005B7BB6" w:rsidP="005B7BB6">
            <w:pPr>
              <w:pStyle w:val="ac"/>
              <w:spacing w:before="0" w:beforeAutospacing="0" w:after="0" w:afterAutospacing="0"/>
            </w:pPr>
            <w:r w:rsidRPr="008F7B60">
              <w:t xml:space="preserve"> выездная </w:t>
            </w:r>
            <w:proofErr w:type="gramStart"/>
            <w:r w:rsidRPr="008F7B60">
              <w:t>проверка</w:t>
            </w:r>
            <w:r w:rsidR="00D34783">
              <w:t xml:space="preserve"> </w:t>
            </w:r>
            <w:r w:rsidRPr="008F7B60">
              <w:t xml:space="preserve"> качества</w:t>
            </w:r>
            <w:proofErr w:type="gramEnd"/>
            <w:r w:rsidRPr="008F7B60">
              <w:t xml:space="preserve"> работы </w:t>
            </w:r>
            <w:r>
              <w:t xml:space="preserve">за период </w:t>
            </w:r>
          </w:p>
          <w:p w:rsidR="009D6989" w:rsidRDefault="005B7BB6" w:rsidP="005B7BB6">
            <w:pPr>
              <w:pStyle w:val="ac"/>
              <w:spacing w:before="0" w:beforeAutospacing="0" w:after="0" w:afterAutospacing="0"/>
            </w:pPr>
            <w:r>
              <w:t xml:space="preserve">с 07.11.2019г. по 15.11.2021г. </w:t>
            </w:r>
          </w:p>
          <w:p w:rsidR="00CB0CC7" w:rsidRDefault="005B7BB6" w:rsidP="009D6989">
            <w:pPr>
              <w:pStyle w:val="ac"/>
              <w:spacing w:before="0" w:beforeAutospacing="0" w:after="0" w:afterAutospacing="0"/>
            </w:pPr>
            <w:r>
              <w:t xml:space="preserve"> Дата проведения с 16.11.2021 по 26.11.2021г. </w:t>
            </w:r>
          </w:p>
        </w:tc>
      </w:tr>
      <w:tr w:rsidR="002D3655" w:rsidRPr="00811D9D" w:rsidTr="008D780D">
        <w:trPr>
          <w:trHeight w:val="680"/>
        </w:trPr>
        <w:tc>
          <w:tcPr>
            <w:tcW w:w="3177" w:type="dxa"/>
          </w:tcPr>
          <w:p w:rsidR="002D3655" w:rsidRDefault="002D3655" w:rsidP="002D3655">
            <w:pPr>
              <w:pStyle w:val="ConsPlusNormal"/>
              <w:spacing w:before="240"/>
            </w:pPr>
            <w:r>
              <w:t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года.</w:t>
            </w:r>
          </w:p>
          <w:p w:rsidR="002D3655" w:rsidRDefault="002D3655" w:rsidP="000C2A5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16" w:type="dxa"/>
            <w:gridSpan w:val="2"/>
          </w:tcPr>
          <w:p w:rsidR="002D3655" w:rsidRDefault="002D3655" w:rsidP="002D3655">
            <w:pPr>
              <w:pStyle w:val="ac"/>
              <w:spacing w:before="0" w:beforeAutospacing="0" w:after="0" w:afterAutospacing="0"/>
            </w:pP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УФК по Красноярскому краю вынесено Предписание </w:t>
            </w:r>
          </w:p>
          <w:p w:rsidR="00D34783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от 03.09.2019г. №19-23-12/5729, обязывающее </w:t>
            </w:r>
          </w:p>
          <w:p w:rsidR="00D34783" w:rsidRDefault="002D3655" w:rsidP="002D3655">
            <w:pPr>
              <w:pStyle w:val="ac"/>
              <w:spacing w:before="0" w:beforeAutospacing="0" w:after="0" w:afterAutospacing="0"/>
            </w:pPr>
            <w:r>
              <w:t>ООО «РАДЕК»</w:t>
            </w:r>
            <w:r w:rsidR="00D34783">
              <w:t xml:space="preserve"> </w:t>
            </w:r>
            <w:r>
              <w:t xml:space="preserve">устранить выявленные по результатам </w:t>
            </w:r>
          </w:p>
          <w:p w:rsidR="00D34783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внешней проверки качества ее работы нарушения </w:t>
            </w:r>
          </w:p>
          <w:p w:rsidR="00D34783" w:rsidRDefault="00D34783" w:rsidP="002D3655">
            <w:pPr>
              <w:pStyle w:val="ac"/>
              <w:spacing w:before="0" w:beforeAutospacing="0" w:after="0" w:afterAutospacing="0"/>
            </w:pPr>
            <w:r>
              <w:t>с</w:t>
            </w:r>
            <w:r w:rsidR="002D3655">
              <w:t xml:space="preserve">тандартов аудиторской деятельности. </w:t>
            </w:r>
          </w:p>
          <w:p w:rsidR="002D3655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Срок исполнения 06.11.2019г. </w:t>
            </w:r>
          </w:p>
          <w:p w:rsidR="002D3655" w:rsidRDefault="002D3655" w:rsidP="002D3655">
            <w:pPr>
              <w:pStyle w:val="ac"/>
              <w:spacing w:before="0" w:beforeAutospacing="0" w:after="0" w:afterAutospacing="0"/>
            </w:pP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Предписание Управления Федерального казначейства </w:t>
            </w: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по Красноярскому краю от 03.09.2021 № 19-23-12/5729 </w:t>
            </w: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об устранении выявленных по результатам внешней </w:t>
            </w: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проверки качества работы нарушений исполнено в </w:t>
            </w:r>
          </w:p>
          <w:p w:rsidR="00562744" w:rsidRDefault="002D3655" w:rsidP="002D3655">
            <w:pPr>
              <w:pStyle w:val="ac"/>
              <w:spacing w:before="0" w:beforeAutospacing="0" w:after="0" w:afterAutospacing="0"/>
            </w:pPr>
            <w:r>
              <w:t xml:space="preserve">установленные сроки в полном объеме. </w:t>
            </w:r>
          </w:p>
          <w:p w:rsidR="002D3655" w:rsidRDefault="002D3655" w:rsidP="002D3655">
            <w:pPr>
              <w:pStyle w:val="ac"/>
              <w:spacing w:before="0" w:beforeAutospacing="0" w:after="0" w:afterAutospacing="0"/>
            </w:pPr>
            <w:r>
              <w:t>Мера воздействия</w:t>
            </w:r>
            <w:r w:rsidR="003D0159">
              <w:t xml:space="preserve"> в 2021г. </w:t>
            </w:r>
            <w:r>
              <w:t xml:space="preserve"> не применялась. </w:t>
            </w:r>
          </w:p>
          <w:p w:rsidR="00086EA5" w:rsidRDefault="00086EA5" w:rsidP="002D3655">
            <w:pPr>
              <w:pStyle w:val="ac"/>
              <w:spacing w:before="0" w:beforeAutospacing="0" w:after="0" w:afterAutospacing="0"/>
            </w:pPr>
          </w:p>
          <w:p w:rsidR="00086EA5" w:rsidRDefault="00086EA5" w:rsidP="0008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>Специализированны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t xml:space="preserve"> </w:t>
            </w: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>СРО Ассоциация «Содружество»,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</w:t>
            </w: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дел о применении в отношении членов саморегулируемой организации аудиторов мер дисциплинарного воздействия</w:t>
            </w:r>
            <w:r>
              <w:t xml:space="preserve"> </w:t>
            </w: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>вынесено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6EA5" w:rsidRDefault="00086EA5" w:rsidP="00086EA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в письменной форме о недопустимости нарушения стандартов аудиторской деятельности </w:t>
            </w:r>
          </w:p>
          <w:p w:rsidR="00086EA5" w:rsidRDefault="00086EA5" w:rsidP="00076BF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6EA5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в письменной форме о недопустимости нарушения требований Федерального закона от 30 декабря 2008 г. № 307-ФЗ «Об аудиторской деятельности»</w:t>
            </w:r>
          </w:p>
          <w:p w:rsidR="00485A71" w:rsidRPr="00485A71" w:rsidRDefault="00FF4E33" w:rsidP="0048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85A71">
              <w:rPr>
                <w:rFonts w:ascii="Times New Roman" w:hAnsi="Times New Roman" w:cs="Times New Roman"/>
                <w:sz w:val="24"/>
                <w:szCs w:val="24"/>
              </w:rPr>
              <w:t>гистрационны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8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5A7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71" w:rsidRPr="00485A71">
              <w:rPr>
                <w:rFonts w:ascii="Times New Roman" w:hAnsi="Times New Roman" w:cs="Times New Roman"/>
                <w:sz w:val="24"/>
                <w:szCs w:val="24"/>
              </w:rPr>
              <w:t>32306092795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FA6" w:rsidRDefault="00B208E8" w:rsidP="00CB14B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Дисциплинарной комиссии СРО ААС </w:t>
            </w:r>
            <w:r w:rsidR="00086EA5" w:rsidRPr="00086EA5">
              <w:rPr>
                <w:rFonts w:ascii="Times New Roman" w:hAnsi="Times New Roman" w:cs="Times New Roman"/>
                <w:sz w:val="24"/>
                <w:szCs w:val="24"/>
              </w:rPr>
              <w:t xml:space="preserve">№ 137 от 12.05.2023г. </w:t>
            </w:r>
          </w:p>
        </w:tc>
      </w:tr>
      <w:tr w:rsidR="003D0159" w:rsidRPr="00811D9D" w:rsidTr="008D780D">
        <w:trPr>
          <w:trHeight w:val="680"/>
        </w:trPr>
        <w:tc>
          <w:tcPr>
            <w:tcW w:w="10093" w:type="dxa"/>
            <w:gridSpan w:val="3"/>
          </w:tcPr>
          <w:p w:rsidR="003D0159" w:rsidRDefault="003D0159" w:rsidP="002D36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159" w:rsidRDefault="003D0159" w:rsidP="002D36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D0159">
              <w:rPr>
                <w:sz w:val="28"/>
                <w:szCs w:val="28"/>
              </w:rPr>
              <w:t>7. Информация об аудиторах, работающих в аудиторской организации по трудовому договору</w:t>
            </w:r>
          </w:p>
          <w:p w:rsidR="003D0159" w:rsidRPr="003D0159" w:rsidRDefault="003D0159" w:rsidP="002D365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B0CC7" w:rsidRPr="00811D9D" w:rsidTr="008D780D">
        <w:trPr>
          <w:trHeight w:val="680"/>
        </w:trPr>
        <w:tc>
          <w:tcPr>
            <w:tcW w:w="3177" w:type="dxa"/>
          </w:tcPr>
          <w:p w:rsidR="00CB0CC7" w:rsidRDefault="000B387D" w:rsidP="000B387D">
            <w:pPr>
              <w:pStyle w:val="ac"/>
              <w:rPr>
                <w:rStyle w:val="ae"/>
                <w:b w:val="0"/>
              </w:rPr>
            </w:pPr>
            <w:r>
              <w:t>Ч</w:t>
            </w:r>
            <w:r w:rsidRPr="000B387D">
              <w:t>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</w:t>
            </w:r>
            <w:r w:rsidR="004C4CF0">
              <w:t xml:space="preserve"> договору</w:t>
            </w:r>
            <w:r w:rsidRPr="000B387D">
              <w:t xml:space="preserve"> </w:t>
            </w:r>
          </w:p>
        </w:tc>
        <w:tc>
          <w:tcPr>
            <w:tcW w:w="6916" w:type="dxa"/>
            <w:gridSpan w:val="2"/>
          </w:tcPr>
          <w:p w:rsidR="00332F55" w:rsidRDefault="00CF248E" w:rsidP="003374E5">
            <w:pPr>
              <w:pStyle w:val="ac"/>
              <w:spacing w:before="0" w:beforeAutospacing="0" w:after="0" w:afterAutospacing="0"/>
            </w:pPr>
            <w:r>
              <w:t>Ч</w:t>
            </w:r>
            <w:r w:rsidR="004C4CF0">
              <w:t>исленность аудиторов</w:t>
            </w:r>
            <w:r w:rsidR="00FF4E33">
              <w:t xml:space="preserve"> ООО «РАДЕК» </w:t>
            </w:r>
            <w:r w:rsidR="004C4CF0">
              <w:t>работающих по трудовому договору</w:t>
            </w:r>
            <w:r w:rsidR="00FA5FC4">
              <w:t xml:space="preserve"> на 01.01.2023г. составляет </w:t>
            </w:r>
            <w:r w:rsidR="00B67FCA">
              <w:t>6</w:t>
            </w:r>
            <w:r w:rsidR="004C4CF0">
              <w:t xml:space="preserve"> человек</w:t>
            </w:r>
            <w:r w:rsidR="00332F55">
              <w:t>,</w:t>
            </w:r>
            <w:r w:rsidR="004C4CF0">
              <w:t xml:space="preserve"> в т.</w:t>
            </w:r>
            <w:r>
              <w:t xml:space="preserve"> </w:t>
            </w:r>
            <w:r w:rsidR="004C4CF0">
              <w:t>ч.</w:t>
            </w:r>
            <w:r w:rsidR="00332F55">
              <w:t>:</w:t>
            </w:r>
          </w:p>
          <w:p w:rsidR="003374E5" w:rsidRDefault="004C4CF0" w:rsidP="003374E5">
            <w:pPr>
              <w:pStyle w:val="ac"/>
              <w:spacing w:before="0" w:beforeAutospacing="0" w:after="0" w:afterAutospacing="0"/>
            </w:pPr>
            <w:r>
              <w:t xml:space="preserve"> 3 аудитора по основному месту работы</w:t>
            </w:r>
            <w:r w:rsidR="00CF248E">
              <w:t xml:space="preserve"> (</w:t>
            </w:r>
            <w:r w:rsidR="00B67FCA">
              <w:t>5</w:t>
            </w:r>
            <w:r w:rsidR="00CF248E">
              <w:t>0</w:t>
            </w:r>
            <w:r>
              <w:t xml:space="preserve"> % общей численности аудиторов</w:t>
            </w:r>
            <w:r w:rsidR="00CF248E">
              <w:t>)</w:t>
            </w:r>
            <w:r>
              <w:t xml:space="preserve">, </w:t>
            </w:r>
          </w:p>
          <w:p w:rsidR="00CB0CC7" w:rsidRDefault="00CF248E" w:rsidP="003374E5">
            <w:pPr>
              <w:pStyle w:val="ac"/>
              <w:spacing w:before="0" w:beforeAutospacing="0" w:after="0" w:afterAutospacing="0"/>
            </w:pPr>
            <w:r>
              <w:t xml:space="preserve"> </w:t>
            </w:r>
            <w:r w:rsidR="00152075">
              <w:t>3</w:t>
            </w:r>
            <w:r>
              <w:t xml:space="preserve"> </w:t>
            </w:r>
            <w:r w:rsidR="004C4CF0">
              <w:t xml:space="preserve">аудитора по совместительству </w:t>
            </w:r>
            <w:r>
              <w:t>(</w:t>
            </w:r>
            <w:r w:rsidR="00152075">
              <w:t>5</w:t>
            </w:r>
            <w:r>
              <w:t xml:space="preserve">0 </w:t>
            </w:r>
            <w:r w:rsidR="004C4CF0">
              <w:t>% общей численности аудиторов</w:t>
            </w:r>
            <w:r>
              <w:t>).</w:t>
            </w:r>
            <w:r w:rsidR="004C4CF0">
              <w:t xml:space="preserve"> • </w:t>
            </w:r>
          </w:p>
          <w:p w:rsidR="00CB0CC7" w:rsidRDefault="003374E5" w:rsidP="00152075">
            <w:pPr>
              <w:pStyle w:val="ac"/>
              <w:spacing w:before="0" w:beforeAutospacing="0" w:after="0" w:afterAutospacing="0"/>
            </w:pPr>
            <w:r>
              <w:t>В</w:t>
            </w:r>
            <w:r w:rsidR="000B387D">
              <w:t xml:space="preserve"> общей численности</w:t>
            </w:r>
            <w:r>
              <w:t xml:space="preserve"> работников Общества аудиторы составляют 8</w:t>
            </w:r>
            <w:r w:rsidR="00152075">
              <w:t>0</w:t>
            </w:r>
            <w:r>
              <w:t>%.</w:t>
            </w:r>
          </w:p>
        </w:tc>
      </w:tr>
      <w:tr w:rsidR="004C4CF0" w:rsidRPr="00811D9D" w:rsidTr="008D780D">
        <w:trPr>
          <w:trHeight w:val="680"/>
        </w:trPr>
        <w:tc>
          <w:tcPr>
            <w:tcW w:w="3177" w:type="dxa"/>
          </w:tcPr>
          <w:p w:rsidR="004C4CF0" w:rsidRDefault="004C4CF0" w:rsidP="004C4CF0">
            <w:pPr>
              <w:pStyle w:val="ac"/>
            </w:pPr>
            <w:r>
              <w:t>Ч</w:t>
            </w:r>
            <w:r w:rsidRPr="004C4CF0">
              <w:t xml:space="preserve">исленность аудиторов, имеющих квалификационный аттестат аудитора, выданный саморегулируемой организацией аудиторов в соответствии со </w:t>
            </w:r>
            <w:hyperlink r:id="rId13" w:history="1">
              <w:r w:rsidRPr="004C4CF0">
                <w:rPr>
                  <w:color w:val="0000FF"/>
                </w:rPr>
                <w:t>с</w:t>
              </w:r>
              <w:r w:rsidRPr="004C4CF0">
                <w:t>татьей 11</w:t>
              </w:r>
            </w:hyperlink>
            <w:r w:rsidRPr="004C4CF0">
              <w:t xml:space="preserve"> Федерального закона от 30 декабря 2008 г. </w:t>
            </w:r>
            <w:r>
              <w:t>№</w:t>
            </w:r>
            <w:r w:rsidRPr="004C4CF0">
              <w:t xml:space="preserve"> 307-ФЗ "Об аудиторской деятельности" </w:t>
            </w:r>
          </w:p>
        </w:tc>
        <w:tc>
          <w:tcPr>
            <w:tcW w:w="6916" w:type="dxa"/>
            <w:gridSpan w:val="2"/>
          </w:tcPr>
          <w:p w:rsidR="004C4CF0" w:rsidRDefault="00D23E63" w:rsidP="00D23E63">
            <w:pPr>
              <w:pStyle w:val="ac"/>
              <w:spacing w:before="0" w:beforeAutospacing="0" w:after="0" w:afterAutospacing="0"/>
            </w:pPr>
            <w:r>
              <w:t>На 01.01.2023г. а</w:t>
            </w:r>
            <w:bookmarkStart w:id="0" w:name="_GoBack"/>
            <w:bookmarkEnd w:id="0"/>
            <w:r w:rsidR="004C4CF0">
              <w:t>удиторы имеющие квалификационный аттестат аудитора, выданный саморегулируемой организацией аудиторов в соответствии со статьей 11 ФЗ от 0.12.2008 № 307-ФЗ отсутствуют.</w:t>
            </w:r>
          </w:p>
        </w:tc>
      </w:tr>
      <w:tr w:rsidR="00CB0CC7" w:rsidRPr="00811D9D" w:rsidTr="008D780D">
        <w:trPr>
          <w:trHeight w:val="1890"/>
        </w:trPr>
        <w:tc>
          <w:tcPr>
            <w:tcW w:w="3177" w:type="dxa"/>
            <w:tcBorders>
              <w:bottom w:val="single" w:sz="4" w:space="0" w:color="auto"/>
            </w:tcBorders>
          </w:tcPr>
          <w:p w:rsidR="00CB0CC7" w:rsidRDefault="00BB37B1" w:rsidP="005A6644">
            <w:pPr>
              <w:pStyle w:val="ac"/>
              <w:rPr>
                <w:rStyle w:val="ae"/>
                <w:b w:val="0"/>
              </w:rPr>
            </w:pPr>
            <w:r>
              <w:t>З</w:t>
            </w:r>
            <w:r w:rsidRPr="00BB37B1">
              <w:t>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</w:t>
            </w:r>
          </w:p>
        </w:tc>
        <w:tc>
          <w:tcPr>
            <w:tcW w:w="6916" w:type="dxa"/>
            <w:gridSpan w:val="2"/>
            <w:tcBorders>
              <w:bottom w:val="single" w:sz="4" w:space="0" w:color="auto"/>
            </w:tcBorders>
          </w:tcPr>
          <w:p w:rsidR="00922461" w:rsidRDefault="00CB0CC7" w:rsidP="00FF4E33">
            <w:pPr>
              <w:pStyle w:val="ac"/>
              <w:spacing w:before="0" w:beforeAutospacing="0" w:after="0" w:afterAutospacing="0"/>
            </w:pPr>
            <w:r w:rsidRPr="00811D9D">
              <w:t xml:space="preserve">Единоличный исполнительный орган </w:t>
            </w:r>
            <w:r w:rsidR="00922461">
              <w:t>ООО «</w:t>
            </w:r>
            <w:proofErr w:type="spellStart"/>
            <w:r w:rsidR="00922461">
              <w:t>Радек</w:t>
            </w:r>
            <w:proofErr w:type="spellEnd"/>
            <w:r w:rsidR="00922461">
              <w:t xml:space="preserve">» </w:t>
            </w:r>
            <w:r w:rsidRPr="00811D9D">
              <w:t>заявляет</w:t>
            </w:r>
            <w:r w:rsidR="00922461">
              <w:t xml:space="preserve"> и </w:t>
            </w:r>
            <w:proofErr w:type="gramStart"/>
            <w:r w:rsidR="00922461">
              <w:t>подтверждает</w:t>
            </w:r>
            <w:r w:rsidR="002762BC">
              <w:t xml:space="preserve">: </w:t>
            </w:r>
            <w:r w:rsidR="00FF4E33">
              <w:t xml:space="preserve"> </w:t>
            </w:r>
            <w:r>
              <w:t>все</w:t>
            </w:r>
            <w:proofErr w:type="gramEnd"/>
            <w:r>
              <w:t xml:space="preserve"> сотрудники, имеющие квалификационный аттестат аудитора, выполняют требования </w:t>
            </w:r>
            <w:r w:rsidR="00922461">
              <w:t>о прохождении обучения по программам повышения квалификации, предусмотренным ст.11 Федерального</w:t>
            </w:r>
            <w:r w:rsidR="00D34783">
              <w:t xml:space="preserve"> </w:t>
            </w:r>
            <w:r w:rsidR="00922461">
              <w:t xml:space="preserve"> закона "Об аудиторской деятельности" </w:t>
            </w:r>
            <w:r>
              <w:t>Федерального закона</w:t>
            </w:r>
            <w:r w:rsidR="00FF4E33">
              <w:t xml:space="preserve"> </w:t>
            </w:r>
            <w:r>
              <w:t xml:space="preserve"> № 307-ФЗ от 30.12.2008 г. </w:t>
            </w:r>
            <w:r w:rsidR="00922461">
              <w:t xml:space="preserve"> </w:t>
            </w:r>
            <w:r>
              <w:t>по программам</w:t>
            </w:r>
            <w:r w:rsidR="0081745E">
              <w:t xml:space="preserve"> повышения квалификации</w:t>
            </w:r>
            <w:r>
              <w:t xml:space="preserve">, утвержденным СРО </w:t>
            </w:r>
            <w:r w:rsidR="00251CC4">
              <w:t>Ассоциация «Содружество»</w:t>
            </w:r>
            <w:r>
              <w:t xml:space="preserve">. </w:t>
            </w:r>
          </w:p>
        </w:tc>
      </w:tr>
      <w:tr w:rsidR="00997F98" w:rsidRPr="00811D9D" w:rsidTr="008D780D">
        <w:trPr>
          <w:trHeight w:val="1021"/>
        </w:trPr>
        <w:tc>
          <w:tcPr>
            <w:tcW w:w="10093" w:type="dxa"/>
            <w:gridSpan w:val="3"/>
            <w:tcBorders>
              <w:bottom w:val="nil"/>
            </w:tcBorders>
          </w:tcPr>
          <w:p w:rsidR="00997F98" w:rsidRDefault="00997F98" w:rsidP="00997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783" w:rsidRDefault="00997F98" w:rsidP="00997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99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</w:t>
            </w:r>
            <w:proofErr w:type="spellStart"/>
            <w:r w:rsidRPr="0099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аудируемых</w:t>
            </w:r>
            <w:proofErr w:type="spellEnd"/>
            <w:r w:rsidRPr="0099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лицах и величине выручки от оказанных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7F98" w:rsidRDefault="00997F98" w:rsidP="00997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аудиторской организацией услуг</w:t>
            </w:r>
          </w:p>
          <w:p w:rsidR="009F7405" w:rsidRPr="00811D9D" w:rsidRDefault="009F7405" w:rsidP="00997F98">
            <w:pPr>
              <w:jc w:val="both"/>
            </w:pPr>
          </w:p>
        </w:tc>
      </w:tr>
      <w:tr w:rsidR="00997F98" w:rsidRPr="00811D9D" w:rsidTr="008D780D">
        <w:trPr>
          <w:trHeight w:val="1701"/>
        </w:trPr>
        <w:tc>
          <w:tcPr>
            <w:tcW w:w="3329" w:type="dxa"/>
            <w:gridSpan w:val="2"/>
          </w:tcPr>
          <w:p w:rsidR="00997F98" w:rsidRPr="00811D9D" w:rsidRDefault="00997F98" w:rsidP="00CB0CC7">
            <w:pPr>
              <w:pStyle w:val="TableParagraph"/>
              <w:spacing w:before="123"/>
              <w:ind w:left="50" w:righ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</w:t>
            </w:r>
          </w:p>
        </w:tc>
        <w:tc>
          <w:tcPr>
            <w:tcW w:w="6764" w:type="dxa"/>
          </w:tcPr>
          <w:p w:rsidR="00A43A42" w:rsidRDefault="00997F98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D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D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 xml:space="preserve">г.г.  аудит организаций, предусмотренных частью </w:t>
            </w:r>
          </w:p>
          <w:p w:rsidR="00A43A42" w:rsidRDefault="00997F98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 xml:space="preserve">3 статьи 5 Федерального закона </w:t>
            </w:r>
            <w:proofErr w:type="gramStart"/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97F98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деятельности»,</w:t>
            </w:r>
          </w:p>
          <w:p w:rsidR="00997F98" w:rsidRPr="00997F98" w:rsidRDefault="00997F98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8">
              <w:rPr>
                <w:rFonts w:ascii="Times New Roman" w:hAnsi="Times New Roman" w:cs="Times New Roman"/>
                <w:sz w:val="24"/>
                <w:szCs w:val="24"/>
              </w:rPr>
              <w:t>не проводился.</w:t>
            </w:r>
          </w:p>
        </w:tc>
      </w:tr>
      <w:tr w:rsidR="0098707F" w:rsidRPr="00811D9D" w:rsidTr="008D780D">
        <w:trPr>
          <w:trHeight w:val="1701"/>
        </w:trPr>
        <w:tc>
          <w:tcPr>
            <w:tcW w:w="3329" w:type="dxa"/>
            <w:gridSpan w:val="2"/>
          </w:tcPr>
          <w:p w:rsidR="0098707F" w:rsidRDefault="0098707F" w:rsidP="0098707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</w:t>
            </w:r>
            <w:r w:rsidRPr="009870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</w:t>
            </w:r>
          </w:p>
        </w:tc>
        <w:tc>
          <w:tcPr>
            <w:tcW w:w="6764" w:type="dxa"/>
          </w:tcPr>
          <w:p w:rsidR="0098707F" w:rsidRDefault="0098707F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D9" w:rsidRDefault="007E11D9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за 2022год составила 695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1D9" w:rsidRDefault="007E11D9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11D9" w:rsidRPr="007E11D9" w:rsidRDefault="007E11D9" w:rsidP="007559C9">
            <w:pPr>
              <w:pStyle w:val="TableParagraph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величина выручки от оказания</w:t>
            </w:r>
            <w:r w:rsidR="0075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аудиторских услу</w:t>
            </w:r>
            <w:r>
              <w:t xml:space="preserve">г 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630т.р.</w:t>
            </w:r>
          </w:p>
          <w:p w:rsidR="007E11D9" w:rsidRPr="00997F98" w:rsidRDefault="007E11D9" w:rsidP="007559C9">
            <w:pPr>
              <w:pStyle w:val="TableParagraph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величина выручки от оказания</w:t>
            </w:r>
            <w:r w:rsidR="007559C9">
              <w:rPr>
                <w:rFonts w:ascii="Times New Roman" w:hAnsi="Times New Roman" w:cs="Times New Roman"/>
                <w:sz w:val="24"/>
                <w:szCs w:val="24"/>
              </w:rPr>
              <w:t xml:space="preserve"> прочих </w:t>
            </w:r>
            <w:proofErr w:type="gramStart"/>
            <w:r w:rsidR="00755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>вязанных</w:t>
            </w:r>
            <w:r w:rsidR="0075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1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E11D9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деятельностью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0B82" w:rsidRPr="00811D9D" w:rsidTr="008D780D">
        <w:trPr>
          <w:trHeight w:val="1701"/>
        </w:trPr>
        <w:tc>
          <w:tcPr>
            <w:tcW w:w="3329" w:type="dxa"/>
            <w:gridSpan w:val="2"/>
          </w:tcPr>
          <w:p w:rsidR="002C0B82" w:rsidRDefault="002C0B82" w:rsidP="002C0B8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2C0B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</w:t>
            </w:r>
          </w:p>
        </w:tc>
        <w:tc>
          <w:tcPr>
            <w:tcW w:w="6764" w:type="dxa"/>
          </w:tcPr>
          <w:p w:rsidR="002C0B82" w:rsidRDefault="002C0B82" w:rsidP="00ED2AE6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82" w:rsidRPr="007E11D9" w:rsidRDefault="002C0B82" w:rsidP="007559C9">
            <w:pPr>
              <w:pStyle w:val="TableParagraph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C9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283F41" w:rsidRDefault="00283F41" w:rsidP="0075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A42" w:rsidRDefault="00A43A42">
      <w:pPr>
        <w:rPr>
          <w:rFonts w:ascii="Times New Roman" w:hAnsi="Times New Roman" w:cs="Times New Roman"/>
          <w:sz w:val="24"/>
          <w:szCs w:val="24"/>
        </w:rPr>
      </w:pPr>
    </w:p>
    <w:p w:rsidR="008D780D" w:rsidRDefault="00A0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информации осуществлено в соответствии с Приказом Министерства Финансов</w:t>
      </w:r>
    </w:p>
    <w:p w:rsidR="00B6308E" w:rsidRDefault="00A02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30.11.2021г. №198н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81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перечня информации о деятельности аудиторской организации, подлежащей</w:t>
      </w:r>
      <w:r w:rsidR="00817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раскрытию на ее сайте в информационно-телекоммуникационной сети</w:t>
      </w:r>
      <w:r w:rsidR="00A43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«Интернет»  и установлении сроков раскрытия такой информации»</w:t>
      </w:r>
      <w:r w:rsidR="0081745E">
        <w:rPr>
          <w:rFonts w:ascii="Times New Roman" w:hAnsi="Times New Roman" w:cs="Times New Roman"/>
          <w:sz w:val="24"/>
          <w:szCs w:val="24"/>
        </w:rPr>
        <w:t>.</w:t>
      </w:r>
    </w:p>
    <w:p w:rsidR="0081745E" w:rsidRDefault="0081745E">
      <w:pPr>
        <w:rPr>
          <w:rFonts w:ascii="Times New Roman" w:hAnsi="Times New Roman" w:cs="Times New Roman"/>
          <w:sz w:val="24"/>
          <w:szCs w:val="24"/>
        </w:rPr>
      </w:pPr>
    </w:p>
    <w:p w:rsidR="0081745E" w:rsidRPr="00DA3A3E" w:rsidRDefault="00817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19 мая 2023г. </w:t>
      </w:r>
    </w:p>
    <w:sectPr w:rsidR="0081745E" w:rsidRPr="00DA3A3E">
      <w:headerReference w:type="default" r:id="rId14"/>
      <w:footerReference w:type="default" r:id="rId15"/>
      <w:pgSz w:w="11910" w:h="16840"/>
      <w:pgMar w:top="1700" w:right="20" w:bottom="920" w:left="1660" w:header="1201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FC" w:rsidRDefault="009A6FFC">
      <w:r>
        <w:separator/>
      </w:r>
    </w:p>
  </w:endnote>
  <w:endnote w:type="continuationSeparator" w:id="0">
    <w:p w:rsidR="009A6FFC" w:rsidRDefault="009A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E" w:rsidRDefault="00B6308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FC" w:rsidRDefault="009A6FFC">
      <w:r>
        <w:separator/>
      </w:r>
    </w:p>
  </w:footnote>
  <w:footnote w:type="continuationSeparator" w:id="0">
    <w:p w:rsidR="009A6FFC" w:rsidRDefault="009A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E" w:rsidRDefault="00847B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2979420</wp:posOffset>
              </wp:positionH>
              <wp:positionV relativeFrom="page">
                <wp:posOffset>803910</wp:posOffset>
              </wp:positionV>
              <wp:extent cx="357441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08E" w:rsidRPr="00811D9D" w:rsidRDefault="00B6308E">
                          <w:pPr>
                            <w:pStyle w:val="a3"/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34.6pt;margin-top:63.3pt;width:281.45pt;height:13.0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4QrQIAAKg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" filled="f" stroked="f">
              <v:textbox inset="0,0,0,0">
                <w:txbxContent>
                  <w:p w:rsidR="00B6308E" w:rsidRPr="00811D9D" w:rsidRDefault="00B6308E">
                    <w:pPr>
                      <w:pStyle w:val="a3"/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0F4"/>
    <w:multiLevelType w:val="hybridMultilevel"/>
    <w:tmpl w:val="B9B85A32"/>
    <w:lvl w:ilvl="0" w:tplc="A2BA5552">
      <w:numFmt w:val="bullet"/>
      <w:lvlText w:val="•"/>
      <w:lvlJc w:val="left"/>
      <w:pPr>
        <w:ind w:left="3685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ECCAD3A">
      <w:numFmt w:val="bullet"/>
      <w:lvlText w:val="•"/>
      <w:lvlJc w:val="left"/>
      <w:pPr>
        <w:ind w:left="4334" w:hanging="139"/>
      </w:pPr>
      <w:rPr>
        <w:rFonts w:hint="default"/>
        <w:lang w:val="ru-RU" w:eastAsia="en-US" w:bidi="ar-SA"/>
      </w:rPr>
    </w:lvl>
    <w:lvl w:ilvl="2" w:tplc="2A903C94">
      <w:numFmt w:val="bullet"/>
      <w:lvlText w:val="•"/>
      <w:lvlJc w:val="left"/>
      <w:pPr>
        <w:ind w:left="4989" w:hanging="139"/>
      </w:pPr>
      <w:rPr>
        <w:rFonts w:hint="default"/>
        <w:lang w:val="ru-RU" w:eastAsia="en-US" w:bidi="ar-SA"/>
      </w:rPr>
    </w:lvl>
    <w:lvl w:ilvl="3" w:tplc="8A042728">
      <w:numFmt w:val="bullet"/>
      <w:lvlText w:val="•"/>
      <w:lvlJc w:val="left"/>
      <w:pPr>
        <w:ind w:left="5643" w:hanging="139"/>
      </w:pPr>
      <w:rPr>
        <w:rFonts w:hint="default"/>
        <w:lang w:val="ru-RU" w:eastAsia="en-US" w:bidi="ar-SA"/>
      </w:rPr>
    </w:lvl>
    <w:lvl w:ilvl="4" w:tplc="B7A007A2">
      <w:numFmt w:val="bullet"/>
      <w:lvlText w:val="•"/>
      <w:lvlJc w:val="left"/>
      <w:pPr>
        <w:ind w:left="6298" w:hanging="139"/>
      </w:pPr>
      <w:rPr>
        <w:rFonts w:hint="default"/>
        <w:lang w:val="ru-RU" w:eastAsia="en-US" w:bidi="ar-SA"/>
      </w:rPr>
    </w:lvl>
    <w:lvl w:ilvl="5" w:tplc="268E5D16">
      <w:numFmt w:val="bullet"/>
      <w:lvlText w:val="•"/>
      <w:lvlJc w:val="left"/>
      <w:pPr>
        <w:ind w:left="6953" w:hanging="139"/>
      </w:pPr>
      <w:rPr>
        <w:rFonts w:hint="default"/>
        <w:lang w:val="ru-RU" w:eastAsia="en-US" w:bidi="ar-SA"/>
      </w:rPr>
    </w:lvl>
    <w:lvl w:ilvl="6" w:tplc="97A2B5E2">
      <w:numFmt w:val="bullet"/>
      <w:lvlText w:val="•"/>
      <w:lvlJc w:val="left"/>
      <w:pPr>
        <w:ind w:left="7607" w:hanging="139"/>
      </w:pPr>
      <w:rPr>
        <w:rFonts w:hint="default"/>
        <w:lang w:val="ru-RU" w:eastAsia="en-US" w:bidi="ar-SA"/>
      </w:rPr>
    </w:lvl>
    <w:lvl w:ilvl="7" w:tplc="2F3ED294">
      <w:numFmt w:val="bullet"/>
      <w:lvlText w:val="•"/>
      <w:lvlJc w:val="left"/>
      <w:pPr>
        <w:ind w:left="8262" w:hanging="139"/>
      </w:pPr>
      <w:rPr>
        <w:rFonts w:hint="default"/>
        <w:lang w:val="ru-RU" w:eastAsia="en-US" w:bidi="ar-SA"/>
      </w:rPr>
    </w:lvl>
    <w:lvl w:ilvl="8" w:tplc="024EB500">
      <w:numFmt w:val="bullet"/>
      <w:lvlText w:val="•"/>
      <w:lvlJc w:val="left"/>
      <w:pPr>
        <w:ind w:left="8917" w:hanging="139"/>
      </w:pPr>
      <w:rPr>
        <w:rFonts w:hint="default"/>
        <w:lang w:val="ru-RU" w:eastAsia="en-US" w:bidi="ar-SA"/>
      </w:rPr>
    </w:lvl>
  </w:abstractNum>
  <w:abstractNum w:abstractNumId="1" w15:restartNumberingAfterBreak="0">
    <w:nsid w:val="2F0F0E22"/>
    <w:multiLevelType w:val="hybridMultilevel"/>
    <w:tmpl w:val="C9AA2152"/>
    <w:lvl w:ilvl="0" w:tplc="BEC62C22">
      <w:start w:val="1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A1B4DE44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8F68ED94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C78E47EE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ED8CC424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40F0A402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702019E4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BA721720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9D02C960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45A57D74"/>
    <w:multiLevelType w:val="hybridMultilevel"/>
    <w:tmpl w:val="487AC2AE"/>
    <w:lvl w:ilvl="0" w:tplc="249277D8">
      <w:numFmt w:val="bullet"/>
      <w:lvlText w:val="•"/>
      <w:lvlJc w:val="left"/>
      <w:pPr>
        <w:ind w:left="269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B4F1DC">
      <w:numFmt w:val="bullet"/>
      <w:lvlText w:val="•"/>
      <w:lvlJc w:val="left"/>
      <w:pPr>
        <w:ind w:left="916" w:hanging="139"/>
      </w:pPr>
      <w:rPr>
        <w:rFonts w:hint="default"/>
        <w:lang w:val="ru-RU" w:eastAsia="en-US" w:bidi="ar-SA"/>
      </w:rPr>
    </w:lvl>
    <w:lvl w:ilvl="2" w:tplc="06DC88CC">
      <w:numFmt w:val="bullet"/>
      <w:lvlText w:val="•"/>
      <w:lvlJc w:val="left"/>
      <w:pPr>
        <w:ind w:left="1573" w:hanging="139"/>
      </w:pPr>
      <w:rPr>
        <w:rFonts w:hint="default"/>
        <w:lang w:val="ru-RU" w:eastAsia="en-US" w:bidi="ar-SA"/>
      </w:rPr>
    </w:lvl>
    <w:lvl w:ilvl="3" w:tplc="7C7887F8">
      <w:numFmt w:val="bullet"/>
      <w:lvlText w:val="•"/>
      <w:lvlJc w:val="left"/>
      <w:pPr>
        <w:ind w:left="2229" w:hanging="139"/>
      </w:pPr>
      <w:rPr>
        <w:rFonts w:hint="default"/>
        <w:lang w:val="ru-RU" w:eastAsia="en-US" w:bidi="ar-SA"/>
      </w:rPr>
    </w:lvl>
    <w:lvl w:ilvl="4" w:tplc="AE72F960">
      <w:numFmt w:val="bullet"/>
      <w:lvlText w:val="•"/>
      <w:lvlJc w:val="left"/>
      <w:pPr>
        <w:ind w:left="2886" w:hanging="139"/>
      </w:pPr>
      <w:rPr>
        <w:rFonts w:hint="default"/>
        <w:lang w:val="ru-RU" w:eastAsia="en-US" w:bidi="ar-SA"/>
      </w:rPr>
    </w:lvl>
    <w:lvl w:ilvl="5" w:tplc="8E62B58E">
      <w:numFmt w:val="bullet"/>
      <w:lvlText w:val="•"/>
      <w:lvlJc w:val="left"/>
      <w:pPr>
        <w:ind w:left="3542" w:hanging="139"/>
      </w:pPr>
      <w:rPr>
        <w:rFonts w:hint="default"/>
        <w:lang w:val="ru-RU" w:eastAsia="en-US" w:bidi="ar-SA"/>
      </w:rPr>
    </w:lvl>
    <w:lvl w:ilvl="6" w:tplc="767C11A8">
      <w:numFmt w:val="bullet"/>
      <w:lvlText w:val="•"/>
      <w:lvlJc w:val="left"/>
      <w:pPr>
        <w:ind w:left="4199" w:hanging="139"/>
      </w:pPr>
      <w:rPr>
        <w:rFonts w:hint="default"/>
        <w:lang w:val="ru-RU" w:eastAsia="en-US" w:bidi="ar-SA"/>
      </w:rPr>
    </w:lvl>
    <w:lvl w:ilvl="7" w:tplc="CFAC92DC">
      <w:numFmt w:val="bullet"/>
      <w:lvlText w:val="•"/>
      <w:lvlJc w:val="left"/>
      <w:pPr>
        <w:ind w:left="4855" w:hanging="139"/>
      </w:pPr>
      <w:rPr>
        <w:rFonts w:hint="default"/>
        <w:lang w:val="ru-RU" w:eastAsia="en-US" w:bidi="ar-SA"/>
      </w:rPr>
    </w:lvl>
    <w:lvl w:ilvl="8" w:tplc="96BE6766">
      <w:numFmt w:val="bullet"/>
      <w:lvlText w:val="•"/>
      <w:lvlJc w:val="left"/>
      <w:pPr>
        <w:ind w:left="5512" w:hanging="139"/>
      </w:pPr>
      <w:rPr>
        <w:rFonts w:hint="default"/>
        <w:lang w:val="ru-RU" w:eastAsia="en-US" w:bidi="ar-SA"/>
      </w:rPr>
    </w:lvl>
  </w:abstractNum>
  <w:abstractNum w:abstractNumId="3" w15:restartNumberingAfterBreak="0">
    <w:nsid w:val="46FF6F3F"/>
    <w:multiLevelType w:val="hybridMultilevel"/>
    <w:tmpl w:val="3DCC0D62"/>
    <w:lvl w:ilvl="0" w:tplc="B456EB94">
      <w:numFmt w:val="bullet"/>
      <w:lvlText w:val="•"/>
      <w:lvlJc w:val="left"/>
      <w:pPr>
        <w:ind w:left="122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5ABE20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7038A3F4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3A1CC904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30AA44FC">
      <w:numFmt w:val="bullet"/>
      <w:lvlText w:val="•"/>
      <w:lvlJc w:val="left"/>
      <w:pPr>
        <w:ind w:left="2743" w:hanging="139"/>
      </w:pPr>
      <w:rPr>
        <w:rFonts w:hint="default"/>
        <w:lang w:val="ru-RU" w:eastAsia="en-US" w:bidi="ar-SA"/>
      </w:rPr>
    </w:lvl>
    <w:lvl w:ilvl="5" w:tplc="073E3ED8">
      <w:numFmt w:val="bullet"/>
      <w:lvlText w:val="•"/>
      <w:lvlJc w:val="left"/>
      <w:pPr>
        <w:ind w:left="3399" w:hanging="139"/>
      </w:pPr>
      <w:rPr>
        <w:rFonts w:hint="default"/>
        <w:lang w:val="ru-RU" w:eastAsia="en-US" w:bidi="ar-SA"/>
      </w:rPr>
    </w:lvl>
    <w:lvl w:ilvl="6" w:tplc="370E9E52">
      <w:numFmt w:val="bullet"/>
      <w:lvlText w:val="•"/>
      <w:lvlJc w:val="left"/>
      <w:pPr>
        <w:ind w:left="4055" w:hanging="139"/>
      </w:pPr>
      <w:rPr>
        <w:rFonts w:hint="default"/>
        <w:lang w:val="ru-RU" w:eastAsia="en-US" w:bidi="ar-SA"/>
      </w:rPr>
    </w:lvl>
    <w:lvl w:ilvl="7" w:tplc="3B86021E">
      <w:numFmt w:val="bullet"/>
      <w:lvlText w:val="•"/>
      <w:lvlJc w:val="left"/>
      <w:pPr>
        <w:ind w:left="4711" w:hanging="139"/>
      </w:pPr>
      <w:rPr>
        <w:rFonts w:hint="default"/>
        <w:lang w:val="ru-RU" w:eastAsia="en-US" w:bidi="ar-SA"/>
      </w:rPr>
    </w:lvl>
    <w:lvl w:ilvl="8" w:tplc="938268F2">
      <w:numFmt w:val="bullet"/>
      <w:lvlText w:val="•"/>
      <w:lvlJc w:val="left"/>
      <w:pPr>
        <w:ind w:left="5367" w:hanging="139"/>
      </w:pPr>
      <w:rPr>
        <w:rFonts w:hint="default"/>
        <w:lang w:val="ru-RU" w:eastAsia="en-US" w:bidi="ar-SA"/>
      </w:rPr>
    </w:lvl>
  </w:abstractNum>
  <w:abstractNum w:abstractNumId="4" w15:restartNumberingAfterBreak="0">
    <w:nsid w:val="4B217AB6"/>
    <w:multiLevelType w:val="hybridMultilevel"/>
    <w:tmpl w:val="E17E5D10"/>
    <w:lvl w:ilvl="0" w:tplc="C1AEEAB6">
      <w:start w:val="1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EAD81170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5A9A6234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F34651C4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346EB47A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51188494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936E6236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32D22944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760ABCB6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4FA47DD7"/>
    <w:multiLevelType w:val="hybridMultilevel"/>
    <w:tmpl w:val="2012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3442E"/>
    <w:multiLevelType w:val="hybridMultilevel"/>
    <w:tmpl w:val="A8FC3D02"/>
    <w:lvl w:ilvl="0" w:tplc="C1E62ADA">
      <w:numFmt w:val="bullet"/>
      <w:lvlText w:val="•"/>
      <w:lvlJc w:val="left"/>
      <w:pPr>
        <w:ind w:left="121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0FEC104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58C26F36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E60A9726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17AC7E44">
      <w:numFmt w:val="bullet"/>
      <w:lvlText w:val="•"/>
      <w:lvlJc w:val="left"/>
      <w:pPr>
        <w:ind w:left="2742" w:hanging="139"/>
      </w:pPr>
      <w:rPr>
        <w:rFonts w:hint="default"/>
        <w:lang w:val="ru-RU" w:eastAsia="en-US" w:bidi="ar-SA"/>
      </w:rPr>
    </w:lvl>
    <w:lvl w:ilvl="5" w:tplc="9B8A8728">
      <w:numFmt w:val="bullet"/>
      <w:lvlText w:val="•"/>
      <w:lvlJc w:val="left"/>
      <w:pPr>
        <w:ind w:left="3398" w:hanging="139"/>
      </w:pPr>
      <w:rPr>
        <w:rFonts w:hint="default"/>
        <w:lang w:val="ru-RU" w:eastAsia="en-US" w:bidi="ar-SA"/>
      </w:rPr>
    </w:lvl>
    <w:lvl w:ilvl="6" w:tplc="89D67A4E">
      <w:numFmt w:val="bullet"/>
      <w:lvlText w:val="•"/>
      <w:lvlJc w:val="left"/>
      <w:pPr>
        <w:ind w:left="4054" w:hanging="139"/>
      </w:pPr>
      <w:rPr>
        <w:rFonts w:hint="default"/>
        <w:lang w:val="ru-RU" w:eastAsia="en-US" w:bidi="ar-SA"/>
      </w:rPr>
    </w:lvl>
    <w:lvl w:ilvl="7" w:tplc="7D3E37D8">
      <w:numFmt w:val="bullet"/>
      <w:lvlText w:val="•"/>
      <w:lvlJc w:val="left"/>
      <w:pPr>
        <w:ind w:left="4709" w:hanging="139"/>
      </w:pPr>
      <w:rPr>
        <w:rFonts w:hint="default"/>
        <w:lang w:val="ru-RU" w:eastAsia="en-US" w:bidi="ar-SA"/>
      </w:rPr>
    </w:lvl>
    <w:lvl w:ilvl="8" w:tplc="DD3C08F4">
      <w:numFmt w:val="bullet"/>
      <w:lvlText w:val="•"/>
      <w:lvlJc w:val="left"/>
      <w:pPr>
        <w:ind w:left="5365" w:hanging="139"/>
      </w:pPr>
      <w:rPr>
        <w:rFonts w:hint="default"/>
        <w:lang w:val="ru-RU" w:eastAsia="en-US" w:bidi="ar-SA"/>
      </w:rPr>
    </w:lvl>
  </w:abstractNum>
  <w:abstractNum w:abstractNumId="7" w15:restartNumberingAfterBreak="0">
    <w:nsid w:val="5AEE1A67"/>
    <w:multiLevelType w:val="hybridMultilevel"/>
    <w:tmpl w:val="52063E04"/>
    <w:lvl w:ilvl="0" w:tplc="71869F38">
      <w:numFmt w:val="bullet"/>
      <w:lvlText w:val="•"/>
      <w:lvlJc w:val="left"/>
      <w:pPr>
        <w:ind w:left="122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C04204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E5324850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7332CA2C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7722F002">
      <w:numFmt w:val="bullet"/>
      <w:lvlText w:val="•"/>
      <w:lvlJc w:val="left"/>
      <w:pPr>
        <w:ind w:left="2743" w:hanging="139"/>
      </w:pPr>
      <w:rPr>
        <w:rFonts w:hint="default"/>
        <w:lang w:val="ru-RU" w:eastAsia="en-US" w:bidi="ar-SA"/>
      </w:rPr>
    </w:lvl>
    <w:lvl w:ilvl="5" w:tplc="078E175E">
      <w:numFmt w:val="bullet"/>
      <w:lvlText w:val="•"/>
      <w:lvlJc w:val="left"/>
      <w:pPr>
        <w:ind w:left="3399" w:hanging="139"/>
      </w:pPr>
      <w:rPr>
        <w:rFonts w:hint="default"/>
        <w:lang w:val="ru-RU" w:eastAsia="en-US" w:bidi="ar-SA"/>
      </w:rPr>
    </w:lvl>
    <w:lvl w:ilvl="6" w:tplc="D652BD22">
      <w:numFmt w:val="bullet"/>
      <w:lvlText w:val="•"/>
      <w:lvlJc w:val="left"/>
      <w:pPr>
        <w:ind w:left="4055" w:hanging="139"/>
      </w:pPr>
      <w:rPr>
        <w:rFonts w:hint="default"/>
        <w:lang w:val="ru-RU" w:eastAsia="en-US" w:bidi="ar-SA"/>
      </w:rPr>
    </w:lvl>
    <w:lvl w:ilvl="7" w:tplc="6ACECF20">
      <w:numFmt w:val="bullet"/>
      <w:lvlText w:val="•"/>
      <w:lvlJc w:val="left"/>
      <w:pPr>
        <w:ind w:left="4711" w:hanging="139"/>
      </w:pPr>
      <w:rPr>
        <w:rFonts w:hint="default"/>
        <w:lang w:val="ru-RU" w:eastAsia="en-US" w:bidi="ar-SA"/>
      </w:rPr>
    </w:lvl>
    <w:lvl w:ilvl="8" w:tplc="A9F217FC">
      <w:numFmt w:val="bullet"/>
      <w:lvlText w:val="•"/>
      <w:lvlJc w:val="left"/>
      <w:pPr>
        <w:ind w:left="5367" w:hanging="139"/>
      </w:pPr>
      <w:rPr>
        <w:rFonts w:hint="default"/>
        <w:lang w:val="ru-RU" w:eastAsia="en-US" w:bidi="ar-SA"/>
      </w:rPr>
    </w:lvl>
  </w:abstractNum>
  <w:abstractNum w:abstractNumId="8" w15:restartNumberingAfterBreak="0">
    <w:nsid w:val="72F459D1"/>
    <w:multiLevelType w:val="hybridMultilevel"/>
    <w:tmpl w:val="C834101C"/>
    <w:lvl w:ilvl="0" w:tplc="71A8D2B0">
      <w:start w:val="1"/>
      <w:numFmt w:val="lowerLetter"/>
      <w:lvlText w:val="%1)"/>
      <w:lvlJc w:val="left"/>
      <w:pPr>
        <w:ind w:left="269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500E9B90">
      <w:numFmt w:val="bullet"/>
      <w:lvlText w:val="•"/>
      <w:lvlJc w:val="left"/>
      <w:pPr>
        <w:ind w:left="916" w:hanging="259"/>
      </w:pPr>
      <w:rPr>
        <w:rFonts w:hint="default"/>
        <w:lang w:val="ru-RU" w:eastAsia="en-US" w:bidi="ar-SA"/>
      </w:rPr>
    </w:lvl>
    <w:lvl w:ilvl="2" w:tplc="743A544A">
      <w:numFmt w:val="bullet"/>
      <w:lvlText w:val="•"/>
      <w:lvlJc w:val="left"/>
      <w:pPr>
        <w:ind w:left="1573" w:hanging="259"/>
      </w:pPr>
      <w:rPr>
        <w:rFonts w:hint="default"/>
        <w:lang w:val="ru-RU" w:eastAsia="en-US" w:bidi="ar-SA"/>
      </w:rPr>
    </w:lvl>
    <w:lvl w:ilvl="3" w:tplc="1D9433CC">
      <w:numFmt w:val="bullet"/>
      <w:lvlText w:val="•"/>
      <w:lvlJc w:val="left"/>
      <w:pPr>
        <w:ind w:left="2229" w:hanging="259"/>
      </w:pPr>
      <w:rPr>
        <w:rFonts w:hint="default"/>
        <w:lang w:val="ru-RU" w:eastAsia="en-US" w:bidi="ar-SA"/>
      </w:rPr>
    </w:lvl>
    <w:lvl w:ilvl="4" w:tplc="A44C6830">
      <w:numFmt w:val="bullet"/>
      <w:lvlText w:val="•"/>
      <w:lvlJc w:val="left"/>
      <w:pPr>
        <w:ind w:left="2886" w:hanging="259"/>
      </w:pPr>
      <w:rPr>
        <w:rFonts w:hint="default"/>
        <w:lang w:val="ru-RU" w:eastAsia="en-US" w:bidi="ar-SA"/>
      </w:rPr>
    </w:lvl>
    <w:lvl w:ilvl="5" w:tplc="7AE649E2">
      <w:numFmt w:val="bullet"/>
      <w:lvlText w:val="•"/>
      <w:lvlJc w:val="left"/>
      <w:pPr>
        <w:ind w:left="3542" w:hanging="259"/>
      </w:pPr>
      <w:rPr>
        <w:rFonts w:hint="default"/>
        <w:lang w:val="ru-RU" w:eastAsia="en-US" w:bidi="ar-SA"/>
      </w:rPr>
    </w:lvl>
    <w:lvl w:ilvl="6" w:tplc="F87EAF6E">
      <w:numFmt w:val="bullet"/>
      <w:lvlText w:val="•"/>
      <w:lvlJc w:val="left"/>
      <w:pPr>
        <w:ind w:left="4199" w:hanging="259"/>
      </w:pPr>
      <w:rPr>
        <w:rFonts w:hint="default"/>
        <w:lang w:val="ru-RU" w:eastAsia="en-US" w:bidi="ar-SA"/>
      </w:rPr>
    </w:lvl>
    <w:lvl w:ilvl="7" w:tplc="80CA271C">
      <w:numFmt w:val="bullet"/>
      <w:lvlText w:val="•"/>
      <w:lvlJc w:val="left"/>
      <w:pPr>
        <w:ind w:left="4855" w:hanging="259"/>
      </w:pPr>
      <w:rPr>
        <w:rFonts w:hint="default"/>
        <w:lang w:val="ru-RU" w:eastAsia="en-US" w:bidi="ar-SA"/>
      </w:rPr>
    </w:lvl>
    <w:lvl w:ilvl="8" w:tplc="EB48AFD2">
      <w:numFmt w:val="bullet"/>
      <w:lvlText w:val="•"/>
      <w:lvlJc w:val="left"/>
      <w:pPr>
        <w:ind w:left="5512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74EA0564"/>
    <w:multiLevelType w:val="hybridMultilevel"/>
    <w:tmpl w:val="F904A9AC"/>
    <w:lvl w:ilvl="0" w:tplc="B0EC0216">
      <w:start w:val="4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78B8C3E2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31481640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FE941BE2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FBE073B4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5E404D7A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A8A42220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97C4C1E2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7E32D376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8E"/>
    <w:rsid w:val="0000692D"/>
    <w:rsid w:val="000246D8"/>
    <w:rsid w:val="00025F36"/>
    <w:rsid w:val="00033761"/>
    <w:rsid w:val="00070C65"/>
    <w:rsid w:val="00077FF6"/>
    <w:rsid w:val="00086EA5"/>
    <w:rsid w:val="000B387D"/>
    <w:rsid w:val="000C2A59"/>
    <w:rsid w:val="000C4DE4"/>
    <w:rsid w:val="00102FCC"/>
    <w:rsid w:val="00152075"/>
    <w:rsid w:val="00154911"/>
    <w:rsid w:val="00165B94"/>
    <w:rsid w:val="001A0012"/>
    <w:rsid w:val="001C3CF4"/>
    <w:rsid w:val="001D1879"/>
    <w:rsid w:val="001E50C8"/>
    <w:rsid w:val="001F3A78"/>
    <w:rsid w:val="001F7D23"/>
    <w:rsid w:val="00204D58"/>
    <w:rsid w:val="00237613"/>
    <w:rsid w:val="00251CC4"/>
    <w:rsid w:val="00254325"/>
    <w:rsid w:val="0027029E"/>
    <w:rsid w:val="00273DF4"/>
    <w:rsid w:val="002762BC"/>
    <w:rsid w:val="002771EC"/>
    <w:rsid w:val="00280954"/>
    <w:rsid w:val="00283F41"/>
    <w:rsid w:val="002A7F9F"/>
    <w:rsid w:val="002B052B"/>
    <w:rsid w:val="002B150F"/>
    <w:rsid w:val="002B1DF9"/>
    <w:rsid w:val="002B3F95"/>
    <w:rsid w:val="002C0B82"/>
    <w:rsid w:val="002C76F1"/>
    <w:rsid w:val="002D3655"/>
    <w:rsid w:val="002F6E76"/>
    <w:rsid w:val="00314A99"/>
    <w:rsid w:val="00323DAB"/>
    <w:rsid w:val="00326C8E"/>
    <w:rsid w:val="00332F55"/>
    <w:rsid w:val="003374E5"/>
    <w:rsid w:val="00345C42"/>
    <w:rsid w:val="00366B61"/>
    <w:rsid w:val="00376579"/>
    <w:rsid w:val="00382037"/>
    <w:rsid w:val="00390FA6"/>
    <w:rsid w:val="003A0CCF"/>
    <w:rsid w:val="003D0159"/>
    <w:rsid w:val="003E06DF"/>
    <w:rsid w:val="003F01A0"/>
    <w:rsid w:val="00406197"/>
    <w:rsid w:val="00414637"/>
    <w:rsid w:val="00422531"/>
    <w:rsid w:val="004230C7"/>
    <w:rsid w:val="00427DFE"/>
    <w:rsid w:val="00465331"/>
    <w:rsid w:val="00485A71"/>
    <w:rsid w:val="004907A7"/>
    <w:rsid w:val="004A139D"/>
    <w:rsid w:val="004A4CE7"/>
    <w:rsid w:val="004B107B"/>
    <w:rsid w:val="004B4A51"/>
    <w:rsid w:val="004C4086"/>
    <w:rsid w:val="004C4CF0"/>
    <w:rsid w:val="00506FB2"/>
    <w:rsid w:val="00515D8D"/>
    <w:rsid w:val="00523B11"/>
    <w:rsid w:val="005242FC"/>
    <w:rsid w:val="005307EB"/>
    <w:rsid w:val="00562744"/>
    <w:rsid w:val="00563E53"/>
    <w:rsid w:val="00565462"/>
    <w:rsid w:val="005746AD"/>
    <w:rsid w:val="0058520B"/>
    <w:rsid w:val="005903E3"/>
    <w:rsid w:val="005944F4"/>
    <w:rsid w:val="005A5948"/>
    <w:rsid w:val="005A6644"/>
    <w:rsid w:val="005B7BB6"/>
    <w:rsid w:val="005C5206"/>
    <w:rsid w:val="005F62AC"/>
    <w:rsid w:val="006016DB"/>
    <w:rsid w:val="006138CC"/>
    <w:rsid w:val="00620B0F"/>
    <w:rsid w:val="00634D98"/>
    <w:rsid w:val="006538F3"/>
    <w:rsid w:val="00683496"/>
    <w:rsid w:val="0068551A"/>
    <w:rsid w:val="00686EB1"/>
    <w:rsid w:val="006A0358"/>
    <w:rsid w:val="006A2A1D"/>
    <w:rsid w:val="006A2B34"/>
    <w:rsid w:val="006A6D85"/>
    <w:rsid w:val="006B5E14"/>
    <w:rsid w:val="006D0D5B"/>
    <w:rsid w:val="006E3867"/>
    <w:rsid w:val="006F7734"/>
    <w:rsid w:val="00722263"/>
    <w:rsid w:val="007235B5"/>
    <w:rsid w:val="007342BF"/>
    <w:rsid w:val="007429CD"/>
    <w:rsid w:val="007559C9"/>
    <w:rsid w:val="007623FE"/>
    <w:rsid w:val="00770A66"/>
    <w:rsid w:val="007740A9"/>
    <w:rsid w:val="00784FBC"/>
    <w:rsid w:val="0079036C"/>
    <w:rsid w:val="00797F7E"/>
    <w:rsid w:val="007C1A80"/>
    <w:rsid w:val="007C347A"/>
    <w:rsid w:val="007D6C6C"/>
    <w:rsid w:val="007E11D9"/>
    <w:rsid w:val="00800347"/>
    <w:rsid w:val="00811D9D"/>
    <w:rsid w:val="008151C3"/>
    <w:rsid w:val="0081745E"/>
    <w:rsid w:val="00836E1C"/>
    <w:rsid w:val="00840DB0"/>
    <w:rsid w:val="00847B92"/>
    <w:rsid w:val="0085112F"/>
    <w:rsid w:val="00864E86"/>
    <w:rsid w:val="008738A5"/>
    <w:rsid w:val="00877CAA"/>
    <w:rsid w:val="00881DA8"/>
    <w:rsid w:val="008B050B"/>
    <w:rsid w:val="008B6272"/>
    <w:rsid w:val="008C5042"/>
    <w:rsid w:val="008C767A"/>
    <w:rsid w:val="008D780D"/>
    <w:rsid w:val="008F3512"/>
    <w:rsid w:val="008F44B9"/>
    <w:rsid w:val="00922461"/>
    <w:rsid w:val="0094379D"/>
    <w:rsid w:val="00945AC3"/>
    <w:rsid w:val="00973CA8"/>
    <w:rsid w:val="00975E96"/>
    <w:rsid w:val="0098707F"/>
    <w:rsid w:val="00997F98"/>
    <w:rsid w:val="009A6FFC"/>
    <w:rsid w:val="009B573B"/>
    <w:rsid w:val="009D6989"/>
    <w:rsid w:val="009E3B3F"/>
    <w:rsid w:val="009F564D"/>
    <w:rsid w:val="009F7405"/>
    <w:rsid w:val="00A02116"/>
    <w:rsid w:val="00A2369C"/>
    <w:rsid w:val="00A3302A"/>
    <w:rsid w:val="00A3499D"/>
    <w:rsid w:val="00A373A1"/>
    <w:rsid w:val="00A40F01"/>
    <w:rsid w:val="00A41384"/>
    <w:rsid w:val="00A43A42"/>
    <w:rsid w:val="00A77930"/>
    <w:rsid w:val="00A90BBC"/>
    <w:rsid w:val="00AA6AB1"/>
    <w:rsid w:val="00AB5D06"/>
    <w:rsid w:val="00AC5C4A"/>
    <w:rsid w:val="00AC5DB9"/>
    <w:rsid w:val="00B0578C"/>
    <w:rsid w:val="00B208E8"/>
    <w:rsid w:val="00B21B1A"/>
    <w:rsid w:val="00B22A39"/>
    <w:rsid w:val="00B23A54"/>
    <w:rsid w:val="00B374FA"/>
    <w:rsid w:val="00B42ED3"/>
    <w:rsid w:val="00B6308E"/>
    <w:rsid w:val="00B67FCA"/>
    <w:rsid w:val="00B703C5"/>
    <w:rsid w:val="00B83298"/>
    <w:rsid w:val="00BA01AC"/>
    <w:rsid w:val="00BA23F9"/>
    <w:rsid w:val="00BA2753"/>
    <w:rsid w:val="00BB37B1"/>
    <w:rsid w:val="00BD7881"/>
    <w:rsid w:val="00C00561"/>
    <w:rsid w:val="00C125D0"/>
    <w:rsid w:val="00C22A3B"/>
    <w:rsid w:val="00C22C77"/>
    <w:rsid w:val="00C23336"/>
    <w:rsid w:val="00C2520F"/>
    <w:rsid w:val="00C55DC4"/>
    <w:rsid w:val="00C602BC"/>
    <w:rsid w:val="00C651ED"/>
    <w:rsid w:val="00C759D7"/>
    <w:rsid w:val="00C96C4F"/>
    <w:rsid w:val="00CA1BA7"/>
    <w:rsid w:val="00CA3753"/>
    <w:rsid w:val="00CB0CC7"/>
    <w:rsid w:val="00CB14BE"/>
    <w:rsid w:val="00CB41DB"/>
    <w:rsid w:val="00CC1544"/>
    <w:rsid w:val="00CF248E"/>
    <w:rsid w:val="00CF5313"/>
    <w:rsid w:val="00D13895"/>
    <w:rsid w:val="00D22D4A"/>
    <w:rsid w:val="00D23E63"/>
    <w:rsid w:val="00D34783"/>
    <w:rsid w:val="00D50F74"/>
    <w:rsid w:val="00D62631"/>
    <w:rsid w:val="00D63989"/>
    <w:rsid w:val="00D7317E"/>
    <w:rsid w:val="00D81B0E"/>
    <w:rsid w:val="00D93FB2"/>
    <w:rsid w:val="00DA08F0"/>
    <w:rsid w:val="00DA199B"/>
    <w:rsid w:val="00DA3A3E"/>
    <w:rsid w:val="00DA4E30"/>
    <w:rsid w:val="00DA5673"/>
    <w:rsid w:val="00DB4FBF"/>
    <w:rsid w:val="00DB627D"/>
    <w:rsid w:val="00DD1C3B"/>
    <w:rsid w:val="00DE1FBF"/>
    <w:rsid w:val="00DF0D11"/>
    <w:rsid w:val="00DF2FA5"/>
    <w:rsid w:val="00E10964"/>
    <w:rsid w:val="00E11384"/>
    <w:rsid w:val="00E34342"/>
    <w:rsid w:val="00E379FD"/>
    <w:rsid w:val="00E42E14"/>
    <w:rsid w:val="00E529CD"/>
    <w:rsid w:val="00E54B1B"/>
    <w:rsid w:val="00E54FE4"/>
    <w:rsid w:val="00E57423"/>
    <w:rsid w:val="00E600B2"/>
    <w:rsid w:val="00E65D4B"/>
    <w:rsid w:val="00E71902"/>
    <w:rsid w:val="00E859E6"/>
    <w:rsid w:val="00E85FB4"/>
    <w:rsid w:val="00EA24A3"/>
    <w:rsid w:val="00EA3BE2"/>
    <w:rsid w:val="00EA5651"/>
    <w:rsid w:val="00EC398F"/>
    <w:rsid w:val="00ED2AE6"/>
    <w:rsid w:val="00ED5B6B"/>
    <w:rsid w:val="00EE15FD"/>
    <w:rsid w:val="00EE2674"/>
    <w:rsid w:val="00EE6A7B"/>
    <w:rsid w:val="00F1043A"/>
    <w:rsid w:val="00F13A12"/>
    <w:rsid w:val="00F344D6"/>
    <w:rsid w:val="00F608F3"/>
    <w:rsid w:val="00F71A39"/>
    <w:rsid w:val="00F74E87"/>
    <w:rsid w:val="00F74F09"/>
    <w:rsid w:val="00F75825"/>
    <w:rsid w:val="00F75C06"/>
    <w:rsid w:val="00F86CDC"/>
    <w:rsid w:val="00F97B1C"/>
    <w:rsid w:val="00FA5FC4"/>
    <w:rsid w:val="00FB01B8"/>
    <w:rsid w:val="00FB119A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D4755-7CC9-4255-9D46-F6B7237C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"/>
      <w:ind w:left="1890" w:right="2556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spacing w:line="252" w:lineRule="exact"/>
      <w:ind w:left="3805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B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0F"/>
    <w:rPr>
      <w:rFonts w:ascii="Tahoma" w:eastAsia="Arial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B1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50F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2B1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50F"/>
    <w:rPr>
      <w:rFonts w:ascii="Arial" w:eastAsia="Arial" w:hAnsi="Arial" w:cs="Arial"/>
      <w:lang w:val="ru-RU"/>
    </w:rPr>
  </w:style>
  <w:style w:type="paragraph" w:styleId="ac">
    <w:name w:val="Normal (Web)"/>
    <w:basedOn w:val="a"/>
    <w:uiPriority w:val="99"/>
    <w:unhideWhenUsed/>
    <w:rsid w:val="00DE1F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82037"/>
    <w:rPr>
      <w:color w:val="0000FF" w:themeColor="hyperlink"/>
      <w:u w:val="single"/>
    </w:rPr>
  </w:style>
  <w:style w:type="character" w:customStyle="1" w:styleId="b-headerslogan">
    <w:name w:val="b-header__slogan"/>
    <w:basedOn w:val="a0"/>
    <w:rsid w:val="00465331"/>
  </w:style>
  <w:style w:type="character" w:styleId="ae">
    <w:name w:val="Strong"/>
    <w:basedOn w:val="a0"/>
    <w:uiPriority w:val="22"/>
    <w:qFormat/>
    <w:rsid w:val="00C125D0"/>
    <w:rPr>
      <w:b/>
      <w:bCs/>
    </w:rPr>
  </w:style>
  <w:style w:type="table" w:styleId="af">
    <w:name w:val="Table Grid"/>
    <w:basedOn w:val="a1"/>
    <w:uiPriority w:val="59"/>
    <w:rsid w:val="00BA23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0CCF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2AF3B69E9DCAE49A7665693D671F6916B2A44B4047ED42820E6662C7A11737A7BB3CDAE47D353E4EB0BA349lFo6M" TargetMode="External"/><Relationship Id="rId13" Type="http://schemas.openxmlformats.org/officeDocument/2006/relationships/hyperlink" Target="consultantplus://offline/ref=598C0B7A206D1920FAA9BB37024417E55B722F928D0AA76839F9AEC2397B059177D250A59FA2002CF4208A7B3CE0DB336C7E1E55D1E5B4ADgAe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_TF@mail.ru" TargetMode="External"/><Relationship Id="rId12" Type="http://schemas.openxmlformats.org/officeDocument/2006/relationships/hyperlink" Target="consultantplus://offline/ref=598C0B7A206D1920FAA9BB37024417E55C722D908808A76839F9AEC2397B059165D208A99EA11F2CFF35DC2A7AgBe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8C0B7A206D1920FAA9BB37024417E55C7B28948C06A76839F9AEC2397B059165D208A99EA11F2CFF35DC2A7AgBe6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8C0B7A206D1920FAA9BB37024417E55B732A9B8807A76839F9AEC2397B059165D208A99EA11F2CFF35DC2A7AgBe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C0B7A206D1920FAA9BB37024417E55B722F928D0AA76839F9AEC2397B059165D208A99EA11F2CFF35DC2A7AgBe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Tamara</cp:lastModifiedBy>
  <cp:revision>2</cp:revision>
  <cp:lastPrinted>2023-05-19T11:18:00Z</cp:lastPrinted>
  <dcterms:created xsi:type="dcterms:W3CDTF">2023-05-19T11:18:00Z</dcterms:created>
  <dcterms:modified xsi:type="dcterms:W3CDTF">2023-05-19T11:18:00Z</dcterms:modified>
</cp:coreProperties>
</file>